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CA492" w14:textId="12AAEB73" w:rsidR="00362A6B" w:rsidRPr="00707EB3" w:rsidRDefault="0057421A" w:rsidP="00883F73">
      <w:pPr>
        <w:pStyle w:val="Header"/>
        <w:tabs>
          <w:tab w:val="right" w:pos="9630"/>
        </w:tabs>
        <w:spacing w:after="120"/>
        <w:jc w:val="both"/>
        <w:rPr>
          <w:noProof w:val="0"/>
          <w:sz w:val="24"/>
          <w:lang w:val="en-GB"/>
        </w:rPr>
      </w:pPr>
      <w:r>
        <w:rPr>
          <w:sz w:val="24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35CA4EB" wp14:editId="1DC59B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D9F1A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 w:rsidRPr="00707EB3">
        <w:rPr>
          <w:noProof w:val="0"/>
          <w:sz w:val="24"/>
          <w:lang w:val="en-GB"/>
        </w:rPr>
        <w:t>3GPP TSG-RAN WG3</w:t>
      </w:r>
      <w:r w:rsidR="00734441" w:rsidRPr="00707EB3">
        <w:rPr>
          <w:noProof w:val="0"/>
          <w:sz w:val="24"/>
          <w:lang w:val="en-GB"/>
        </w:rPr>
        <w:t xml:space="preserve"> </w:t>
      </w:r>
      <w:r w:rsidR="008E7BEF" w:rsidRPr="00707EB3">
        <w:rPr>
          <w:noProof w:val="0"/>
          <w:sz w:val="24"/>
          <w:lang w:val="en-GB"/>
        </w:rPr>
        <w:t>M</w:t>
      </w:r>
      <w:r w:rsidR="00734441" w:rsidRPr="00707EB3">
        <w:rPr>
          <w:noProof w:val="0"/>
          <w:sz w:val="24"/>
          <w:lang w:val="en-GB"/>
        </w:rPr>
        <w:t>eeting</w:t>
      </w:r>
      <w:r w:rsidR="00C456CC" w:rsidRPr="00707EB3">
        <w:rPr>
          <w:noProof w:val="0"/>
          <w:sz w:val="24"/>
          <w:lang w:val="en-GB"/>
        </w:rPr>
        <w:t xml:space="preserve"> </w:t>
      </w:r>
      <w:r w:rsidR="00E86728" w:rsidRPr="00707EB3">
        <w:rPr>
          <w:noProof w:val="0"/>
          <w:sz w:val="24"/>
          <w:lang w:val="en-GB"/>
        </w:rPr>
        <w:t>#1</w:t>
      </w:r>
      <w:r w:rsidR="00E63B93">
        <w:rPr>
          <w:noProof w:val="0"/>
          <w:sz w:val="24"/>
          <w:lang w:val="en-GB"/>
        </w:rPr>
        <w:t>10</w:t>
      </w:r>
      <w:r w:rsidR="0074562E">
        <w:rPr>
          <w:noProof w:val="0"/>
          <w:sz w:val="24"/>
          <w:lang w:val="en-GB"/>
        </w:rPr>
        <w:t>-e</w:t>
      </w:r>
      <w:r w:rsidR="00362A6B" w:rsidRPr="00707EB3">
        <w:rPr>
          <w:noProof w:val="0"/>
          <w:sz w:val="24"/>
          <w:lang w:val="en-GB"/>
        </w:rPr>
        <w:tab/>
      </w:r>
      <w:bookmarkStart w:id="0" w:name="_GoBack"/>
      <w:r w:rsidR="00815BEF" w:rsidRPr="00707EB3">
        <w:rPr>
          <w:noProof w:val="0"/>
          <w:sz w:val="24"/>
          <w:lang w:val="en-GB"/>
        </w:rPr>
        <w:t>R3</w:t>
      </w:r>
      <w:r w:rsidR="00E96564" w:rsidRPr="00707EB3">
        <w:rPr>
          <w:noProof w:val="0"/>
          <w:sz w:val="24"/>
          <w:lang w:val="en-GB"/>
        </w:rPr>
        <w:t>-</w:t>
      </w:r>
      <w:r w:rsidR="005F0603">
        <w:rPr>
          <w:noProof w:val="0"/>
          <w:sz w:val="24"/>
          <w:lang w:val="en-GB"/>
        </w:rPr>
        <w:t>206258</w:t>
      </w:r>
      <w:bookmarkEnd w:id="0"/>
    </w:p>
    <w:p w14:paraId="735CA493" w14:textId="7D6B2BBE" w:rsidR="0097006C" w:rsidRPr="00707EB3" w:rsidRDefault="0074562E" w:rsidP="00883F73">
      <w:pPr>
        <w:pStyle w:val="Header"/>
        <w:tabs>
          <w:tab w:val="right" w:pos="9630"/>
        </w:tabs>
        <w:spacing w:after="120"/>
        <w:ind w:left="241" w:hangingChars="100" w:hanging="241"/>
        <w:rPr>
          <w:rFonts w:eastAsia="SimSun" w:cs="SimHei"/>
          <w:noProof w:val="0"/>
          <w:sz w:val="24"/>
          <w:szCs w:val="22"/>
          <w:lang w:val="en-GB"/>
        </w:rPr>
      </w:pPr>
      <w:r>
        <w:rPr>
          <w:rFonts w:eastAsia="SimSun" w:cs="SimHei"/>
          <w:noProof w:val="0"/>
          <w:sz w:val="24"/>
          <w:szCs w:val="22"/>
          <w:lang w:val="en-GB"/>
        </w:rPr>
        <w:t>E-meeting</w:t>
      </w:r>
      <w:r w:rsidR="00E803E2" w:rsidRPr="00707EB3">
        <w:rPr>
          <w:rFonts w:eastAsia="SimSun" w:cs="SimHei"/>
          <w:noProof w:val="0"/>
          <w:sz w:val="24"/>
          <w:szCs w:val="22"/>
          <w:lang w:val="en-GB"/>
        </w:rPr>
        <w:t xml:space="preserve">, </w:t>
      </w:r>
      <w:r w:rsidR="005E12CB">
        <w:rPr>
          <w:rFonts w:eastAsia="SimSun" w:cs="SimHei"/>
          <w:noProof w:val="0"/>
          <w:sz w:val="24"/>
          <w:szCs w:val="22"/>
          <w:lang w:val="en-GB"/>
        </w:rPr>
        <w:t>November</w:t>
      </w:r>
      <w:r w:rsidR="0042135E"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4D3DD8">
        <w:rPr>
          <w:rFonts w:eastAsia="SimSun" w:cs="SimHei"/>
          <w:noProof w:val="0"/>
          <w:sz w:val="24"/>
          <w:szCs w:val="22"/>
          <w:lang w:val="en-GB"/>
        </w:rPr>
        <w:t>2 – 12,</w:t>
      </w:r>
      <w:r w:rsidR="00BD6A98" w:rsidRPr="00707EB3">
        <w:rPr>
          <w:rFonts w:eastAsia="SimSun" w:cs="SimHei"/>
          <w:noProof w:val="0"/>
          <w:sz w:val="24"/>
          <w:szCs w:val="22"/>
          <w:lang w:val="en-GB"/>
        </w:rPr>
        <w:t xml:space="preserve"> 20</w:t>
      </w:r>
      <w:r w:rsidR="00433883">
        <w:rPr>
          <w:rFonts w:eastAsia="SimSun" w:cs="SimHei"/>
          <w:noProof w:val="0"/>
          <w:sz w:val="24"/>
          <w:szCs w:val="22"/>
          <w:lang w:val="en-GB"/>
        </w:rPr>
        <w:t>20</w:t>
      </w:r>
      <w:r w:rsidR="00E96564" w:rsidRPr="00707EB3">
        <w:rPr>
          <w:b w:val="0"/>
          <w:noProof w:val="0"/>
          <w:sz w:val="24"/>
          <w:lang w:val="en-GB"/>
        </w:rPr>
        <w:tab/>
      </w:r>
      <w:r w:rsidR="00362A6B" w:rsidRPr="00707EB3">
        <w:rPr>
          <w:b w:val="0"/>
          <w:noProof w:val="0"/>
          <w:sz w:val="24"/>
          <w:lang w:val="en-GB"/>
        </w:rPr>
        <w:tab/>
      </w:r>
    </w:p>
    <w:p w14:paraId="735CA494" w14:textId="77777777" w:rsidR="00C456CC" w:rsidRPr="00707EB3" w:rsidRDefault="00C456CC" w:rsidP="00883F73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Agenda Item:</w:t>
      </w:r>
      <w:r w:rsidRPr="00707EB3">
        <w:rPr>
          <w:lang w:val="en-GB"/>
        </w:rPr>
        <w:tab/>
      </w:r>
      <w:r w:rsidR="001958CB">
        <w:rPr>
          <w:lang w:val="en-GB"/>
        </w:rPr>
        <w:t>13.2.3</w:t>
      </w:r>
    </w:p>
    <w:p w14:paraId="735CA495" w14:textId="77777777" w:rsidR="00652667" w:rsidRPr="00707EB3" w:rsidRDefault="00652667" w:rsidP="00883F73">
      <w:pPr>
        <w:pStyle w:val="3GPPHeader"/>
        <w:spacing w:after="120"/>
        <w:rPr>
          <w:rFonts w:eastAsia="MS Mincho"/>
          <w:lang w:val="en-GB"/>
        </w:rPr>
      </w:pPr>
      <w:r w:rsidRPr="00707EB3">
        <w:rPr>
          <w:lang w:val="en-GB"/>
        </w:rPr>
        <w:t xml:space="preserve">Source: </w:t>
      </w:r>
      <w:r w:rsidRPr="00707EB3">
        <w:rPr>
          <w:lang w:val="en-GB"/>
        </w:rPr>
        <w:tab/>
      </w:r>
      <w:r w:rsidR="00C20C92">
        <w:rPr>
          <w:bCs/>
        </w:rPr>
        <w:t xml:space="preserve">Qualcomm </w:t>
      </w:r>
      <w:r w:rsidR="00C20C92" w:rsidRPr="007E7E42">
        <w:rPr>
          <w:bCs/>
        </w:rPr>
        <w:t>Incorporated</w:t>
      </w:r>
    </w:p>
    <w:p w14:paraId="735CA496" w14:textId="2093CBF4" w:rsidR="00F23A10" w:rsidRPr="00707EB3" w:rsidRDefault="00F23A10" w:rsidP="00883F73">
      <w:pPr>
        <w:tabs>
          <w:tab w:val="left" w:pos="1701"/>
        </w:tabs>
        <w:ind w:left="1701" w:hanging="1701"/>
        <w:rPr>
          <w:rFonts w:cs="SimHei"/>
          <w:b/>
          <w:bCs/>
          <w:sz w:val="24"/>
          <w:lang w:val="en-GB"/>
        </w:rPr>
      </w:pPr>
      <w:r w:rsidRPr="00707EB3">
        <w:rPr>
          <w:rFonts w:cs="SimHei"/>
          <w:b/>
          <w:bCs/>
          <w:sz w:val="24"/>
          <w:lang w:val="en-GB"/>
        </w:rPr>
        <w:t>Title:</w:t>
      </w:r>
      <w:r w:rsidRPr="00707EB3">
        <w:rPr>
          <w:rFonts w:cs="SimHei"/>
          <w:bCs/>
          <w:sz w:val="24"/>
          <w:lang w:val="en-GB"/>
        </w:rPr>
        <w:tab/>
      </w:r>
      <w:r w:rsidR="007D1F4E">
        <w:rPr>
          <w:rFonts w:cs="SimHei"/>
          <w:b/>
          <w:bCs/>
          <w:sz w:val="24"/>
          <w:lang w:val="en-GB"/>
        </w:rPr>
        <w:t xml:space="preserve">IAB enhancements for </w:t>
      </w:r>
      <w:r w:rsidR="00883F7E">
        <w:rPr>
          <w:rFonts w:cs="SimHei"/>
          <w:b/>
          <w:bCs/>
          <w:sz w:val="24"/>
          <w:lang w:val="en-GB"/>
        </w:rPr>
        <w:t xml:space="preserve">inter-donor </w:t>
      </w:r>
      <w:r w:rsidR="007D1F4E">
        <w:rPr>
          <w:rFonts w:cs="SimHei"/>
          <w:b/>
          <w:bCs/>
          <w:sz w:val="24"/>
          <w:lang w:val="en-GB"/>
        </w:rPr>
        <w:t>topological redundancy</w:t>
      </w:r>
    </w:p>
    <w:p w14:paraId="735CA497" w14:textId="77777777" w:rsidR="00652667" w:rsidRPr="00707EB3" w:rsidRDefault="00DB630B" w:rsidP="00883F73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Document for:</w:t>
      </w:r>
      <w:r w:rsidRPr="00707EB3">
        <w:rPr>
          <w:lang w:val="en-GB"/>
        </w:rPr>
        <w:tab/>
        <w:t>Discussion</w:t>
      </w:r>
    </w:p>
    <w:p w14:paraId="735CA498" w14:textId="77777777" w:rsidR="00652667" w:rsidRPr="00707EB3" w:rsidRDefault="00652667" w:rsidP="0072451D">
      <w:pPr>
        <w:pStyle w:val="Heading1"/>
      </w:pPr>
      <w:r w:rsidRPr="00707EB3">
        <w:t>Introduction</w:t>
      </w:r>
      <w:bookmarkStart w:id="1" w:name="_Ref174151459"/>
      <w:bookmarkStart w:id="2" w:name="_Ref189809556"/>
    </w:p>
    <w:p w14:paraId="735CA499" w14:textId="79D30105" w:rsidR="00232A3D" w:rsidRDefault="00926C07" w:rsidP="00CA3CAC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>In TSG RAN Meeting #109e, the following agreement</w:t>
      </w:r>
      <w:r w:rsidR="00883F7E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="00883F7E">
        <w:rPr>
          <w:rFonts w:ascii="Times New Roman" w:hAnsi="Times New Roman"/>
        </w:rPr>
        <w:t xml:space="preserve">have </w:t>
      </w:r>
      <w:r>
        <w:rPr>
          <w:rFonts w:ascii="Times New Roman" w:hAnsi="Times New Roman"/>
        </w:rPr>
        <w:t xml:space="preserve">been </w:t>
      </w:r>
      <w:r w:rsidR="00883F7E">
        <w:rPr>
          <w:rFonts w:ascii="Times New Roman" w:hAnsi="Times New Roman"/>
        </w:rPr>
        <w:t>achieved</w:t>
      </w:r>
      <w:r>
        <w:rPr>
          <w:rFonts w:ascii="Times New Roman" w:hAnsi="Times New Roma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2A3D" w:rsidRPr="00074D19" w14:paraId="735CA49F" w14:textId="77777777" w:rsidTr="00CE4F3C">
        <w:trPr>
          <w:trHeight w:val="2451"/>
        </w:trPr>
        <w:tc>
          <w:tcPr>
            <w:tcW w:w="9855" w:type="dxa"/>
            <w:shd w:val="clear" w:color="auto" w:fill="auto"/>
          </w:tcPr>
          <w:p w14:paraId="1F714CF7" w14:textId="77777777" w:rsidR="002555B9" w:rsidRPr="006526CC" w:rsidRDefault="002555B9" w:rsidP="002555B9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6526CC">
              <w:rPr>
                <w:rFonts w:ascii="Times New Roman" w:hAnsi="Times New Roman"/>
              </w:rPr>
              <w:t>Analyze Scenario 1 and Scenario 2 for inter-Donor Topology Redundancy, with the principle that an IAB-DU only have F1 interface with one Donor-CU:</w:t>
            </w:r>
          </w:p>
          <w:p w14:paraId="58A272D3" w14:textId="77777777" w:rsidR="002555B9" w:rsidRPr="006526CC" w:rsidRDefault="002555B9" w:rsidP="0048773D">
            <w:pPr>
              <w:widowControl w:val="0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</w:rPr>
            </w:pPr>
            <w:r w:rsidRPr="006526CC">
              <w:rPr>
                <w:rFonts w:ascii="Times New Roman" w:hAnsi="Times New Roman"/>
              </w:rPr>
              <w:t xml:space="preserve">Scenario 1: the IAB is multi-connected with 2 Donors. </w:t>
            </w:r>
          </w:p>
          <w:p w14:paraId="6B1BF359" w14:textId="77777777" w:rsidR="002555B9" w:rsidRPr="006526CC" w:rsidRDefault="002555B9" w:rsidP="0048773D">
            <w:pPr>
              <w:widowControl w:val="0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</w:rPr>
            </w:pPr>
            <w:r w:rsidRPr="006526CC">
              <w:rPr>
                <w:rFonts w:ascii="Times New Roman" w:hAnsi="Times New Roman"/>
              </w:rPr>
              <w:t xml:space="preserve">Scenario 2: the IAB’s parent/ancestor node is multi-connected with 2 Donors. </w:t>
            </w:r>
          </w:p>
          <w:p w14:paraId="2A539059" w14:textId="77777777" w:rsidR="002555B9" w:rsidRPr="006526CC" w:rsidRDefault="002555B9" w:rsidP="002555B9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</w:p>
          <w:p w14:paraId="329A758E" w14:textId="6F9F427E" w:rsidR="002555B9" w:rsidRPr="006526CC" w:rsidRDefault="00221D38" w:rsidP="002555B9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</w:t>
            </w:r>
            <w:r w:rsidR="002555B9" w:rsidRPr="006526CC">
              <w:rPr>
                <w:rFonts w:ascii="Times New Roman" w:hAnsi="Times New Roman"/>
              </w:rPr>
              <w:t>ocal re-routing scenario other than RLF can be discussed later or after RAN2 decision.</w:t>
            </w:r>
          </w:p>
          <w:p w14:paraId="26C9A2B3" w14:textId="6BE1C042" w:rsidR="0048773D" w:rsidRDefault="0048773D" w:rsidP="002555B9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</w:p>
          <w:p w14:paraId="6A9C9D7A" w14:textId="27CC4DBD" w:rsidR="002555B9" w:rsidRPr="006526CC" w:rsidRDefault="00221D38" w:rsidP="002555B9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 w:rsidR="002555B9" w:rsidRPr="006526CC">
              <w:rPr>
                <w:rFonts w:ascii="Times New Roman" w:hAnsi="Times New Roman"/>
              </w:rPr>
              <w:t>nter-Donor-DU re-routing can be discussed later or after RAN2 decision.</w:t>
            </w:r>
          </w:p>
          <w:p w14:paraId="155249CF" w14:textId="77777777" w:rsidR="002555B9" w:rsidRPr="006526CC" w:rsidRDefault="002555B9" w:rsidP="002555B9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</w:p>
          <w:p w14:paraId="735CA49E" w14:textId="45F3B380" w:rsidR="006C43FC" w:rsidRPr="006C43FC" w:rsidRDefault="002555B9" w:rsidP="002555B9">
            <w:pP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6526CC">
              <w:rPr>
                <w:rFonts w:ascii="Times New Roman" w:hAnsi="Times New Roman"/>
              </w:rPr>
              <w:t>Deprioritize Multi-Route Support with data split in IAB.</w:t>
            </w:r>
          </w:p>
        </w:tc>
      </w:tr>
    </w:tbl>
    <w:p w14:paraId="735CA4A0" w14:textId="77777777" w:rsidR="007D1F4E" w:rsidRDefault="007D1F4E" w:rsidP="00CA3CAC">
      <w:pPr>
        <w:rPr>
          <w:rFonts w:ascii="Times New Roman" w:hAnsi="Times New Roman"/>
          <w:lang w:val="en-GB"/>
        </w:rPr>
      </w:pPr>
    </w:p>
    <w:p w14:paraId="735CA4A2" w14:textId="40CCCBDD" w:rsidR="00B44A54" w:rsidRDefault="007D1F4E" w:rsidP="00986D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IAB-nodes using SA mode, Rel-16 supports topological redundancy </w:t>
      </w:r>
      <w:r w:rsidR="00B44A54">
        <w:rPr>
          <w:rFonts w:ascii="Times New Roman" w:hAnsi="Times New Roman"/>
        </w:rPr>
        <w:t xml:space="preserve">on </w:t>
      </w:r>
      <w:r>
        <w:rPr>
          <w:rFonts w:ascii="Times New Roman" w:hAnsi="Times New Roman"/>
        </w:rPr>
        <w:t>BAP layer.</w:t>
      </w:r>
      <w:r w:rsidR="00B44A54">
        <w:rPr>
          <w:rFonts w:ascii="Times New Roman" w:hAnsi="Times New Roman"/>
        </w:rPr>
        <w:t xml:space="preserve"> This redundancy can be used to load-balance user plane traffic</w:t>
      </w:r>
      <w:r w:rsidR="003450DA">
        <w:rPr>
          <w:rFonts w:ascii="Times New Roman" w:hAnsi="Times New Roman"/>
        </w:rPr>
        <w:t xml:space="preserve"> </w:t>
      </w:r>
      <w:r w:rsidR="00FA1AC1">
        <w:rPr>
          <w:rFonts w:ascii="Times New Roman" w:hAnsi="Times New Roman"/>
        </w:rPr>
        <w:t>with the granularity of</w:t>
      </w:r>
      <w:r w:rsidR="00B44A54">
        <w:rPr>
          <w:rFonts w:ascii="Times New Roman" w:hAnsi="Times New Roman"/>
        </w:rPr>
        <w:t xml:space="preserve"> F1-U GTP tunnel</w:t>
      </w:r>
      <w:r w:rsidR="00FA1AC1">
        <w:rPr>
          <w:rFonts w:ascii="Times New Roman" w:hAnsi="Times New Roman"/>
        </w:rPr>
        <w:t>s</w:t>
      </w:r>
      <w:r w:rsidR="00B44A54">
        <w:rPr>
          <w:rFonts w:ascii="Times New Roman" w:hAnsi="Times New Roman"/>
        </w:rPr>
        <w:t xml:space="preserve">. It can further support robustness </w:t>
      </w:r>
      <w:r w:rsidR="004C5896">
        <w:rPr>
          <w:rFonts w:ascii="Times New Roman" w:hAnsi="Times New Roman"/>
        </w:rPr>
        <w:t xml:space="preserve">on the control-plane </w:t>
      </w:r>
      <w:r w:rsidR="00FA1AC1">
        <w:rPr>
          <w:rFonts w:ascii="Times New Roman" w:hAnsi="Times New Roman"/>
        </w:rPr>
        <w:t>through the configuration of</w:t>
      </w:r>
      <w:r w:rsidR="00B44A54">
        <w:rPr>
          <w:rFonts w:ascii="Times New Roman" w:hAnsi="Times New Roman"/>
        </w:rPr>
        <w:t xml:space="preserve"> multiple paths for F1-C.</w:t>
      </w:r>
      <w:r w:rsidR="00B24D0A">
        <w:rPr>
          <w:rFonts w:ascii="Times New Roman" w:hAnsi="Times New Roman"/>
        </w:rPr>
        <w:t xml:space="preserve"> </w:t>
      </w:r>
      <w:r w:rsidR="00FA1AC1">
        <w:rPr>
          <w:rFonts w:ascii="Times New Roman" w:hAnsi="Times New Roman"/>
        </w:rPr>
        <w:t xml:space="preserve">BAP layer redundancy together with local rerouting is further used </w:t>
      </w:r>
      <w:r w:rsidR="000E0634">
        <w:rPr>
          <w:rFonts w:ascii="Times New Roman" w:hAnsi="Times New Roman"/>
        </w:rPr>
        <w:t xml:space="preserve">to </w:t>
      </w:r>
      <w:r w:rsidR="00FA1AC1">
        <w:rPr>
          <w:rFonts w:ascii="Times New Roman" w:hAnsi="Times New Roman"/>
        </w:rPr>
        <w:t>retain connectivity in case of BH RLF. Also</w:t>
      </w:r>
      <w:r w:rsidR="00B24D0A">
        <w:rPr>
          <w:rFonts w:ascii="Times New Roman" w:hAnsi="Times New Roman"/>
        </w:rPr>
        <w:t>, IP multihoming is supported for F1-C across multiple IAB-donor-DUs.</w:t>
      </w:r>
    </w:p>
    <w:p w14:paraId="735CA4A4" w14:textId="77777777" w:rsidR="007D1F4E" w:rsidRDefault="007D1F4E" w:rsidP="00986D2C">
      <w:pPr>
        <w:spacing w:after="0"/>
        <w:rPr>
          <w:rFonts w:ascii="Times New Roman" w:hAnsi="Times New Roman"/>
        </w:rPr>
      </w:pPr>
    </w:p>
    <w:p w14:paraId="735CA4A5" w14:textId="051251E5" w:rsidR="00CA3CAC" w:rsidRPr="00707EB3" w:rsidRDefault="00CA3CAC" w:rsidP="00986D2C">
      <w:pPr>
        <w:spacing w:after="0"/>
        <w:rPr>
          <w:rFonts w:ascii="Times New Roman" w:hAnsi="Times New Roman"/>
        </w:rPr>
      </w:pPr>
      <w:r w:rsidRPr="00707EB3">
        <w:rPr>
          <w:rFonts w:ascii="Times New Roman" w:hAnsi="Times New Roman"/>
        </w:rPr>
        <w:t xml:space="preserve">This paper discusses </w:t>
      </w:r>
      <w:r w:rsidR="00A66D39">
        <w:rPr>
          <w:rFonts w:ascii="Times New Roman" w:hAnsi="Times New Roman"/>
        </w:rPr>
        <w:t>enhancements</w:t>
      </w:r>
      <w:r w:rsidR="00F47BC3">
        <w:rPr>
          <w:rFonts w:ascii="Times New Roman" w:hAnsi="Times New Roman"/>
        </w:rPr>
        <w:t xml:space="preserve"> to</w:t>
      </w:r>
      <w:r w:rsidR="001405D0">
        <w:rPr>
          <w:rFonts w:ascii="Times New Roman" w:hAnsi="Times New Roman"/>
        </w:rPr>
        <w:t xml:space="preserve"> </w:t>
      </w:r>
      <w:r w:rsidR="007D1F4E">
        <w:rPr>
          <w:rFonts w:ascii="Times New Roman" w:hAnsi="Times New Roman"/>
        </w:rPr>
        <w:t xml:space="preserve">be considered for </w:t>
      </w:r>
      <w:r w:rsidR="001405D0">
        <w:rPr>
          <w:rFonts w:ascii="Times New Roman" w:hAnsi="Times New Roman"/>
        </w:rPr>
        <w:t xml:space="preserve">inter-donor </w:t>
      </w:r>
      <w:r w:rsidR="007D1F4E">
        <w:rPr>
          <w:rFonts w:ascii="Times New Roman" w:hAnsi="Times New Roman"/>
        </w:rPr>
        <w:t>topological redundancy</w:t>
      </w:r>
      <w:r w:rsidRPr="00707EB3">
        <w:rPr>
          <w:rFonts w:ascii="Times New Roman" w:hAnsi="Times New Roman"/>
        </w:rPr>
        <w:t>.</w:t>
      </w:r>
    </w:p>
    <w:p w14:paraId="735CA4A6" w14:textId="77777777" w:rsidR="007361A8" w:rsidRDefault="006B2C07" w:rsidP="007361A8">
      <w:pPr>
        <w:pStyle w:val="Heading1"/>
        <w:rPr>
          <w:rFonts w:eastAsia="SimSun"/>
        </w:rPr>
      </w:pPr>
      <w:r w:rsidRPr="00707EB3">
        <w:rPr>
          <w:rFonts w:eastAsia="SimSun"/>
        </w:rPr>
        <w:lastRenderedPageBreak/>
        <w:t>Discussion</w:t>
      </w:r>
    </w:p>
    <w:p w14:paraId="735CA4A7" w14:textId="4D3BCAC2" w:rsidR="00815AF9" w:rsidRDefault="00644160" w:rsidP="00815AF9">
      <w:pPr>
        <w:pStyle w:val="Heading2"/>
      </w:pPr>
      <w:r>
        <w:t>Inter</w:t>
      </w:r>
      <w:r w:rsidR="000909B9">
        <w:t>-</w:t>
      </w:r>
      <w:r>
        <w:t>topology BAP routing</w:t>
      </w:r>
    </w:p>
    <w:p w14:paraId="18543B51" w14:textId="4E9E72AB" w:rsidR="00E24B28" w:rsidRDefault="008D7CF7" w:rsidP="00E24B28">
      <w:pPr>
        <w:keepNext/>
      </w:pPr>
      <w:r>
        <w:rPr>
          <w:lang w:val="en-GB"/>
        </w:rPr>
        <w:object w:dxaOrig="20250" w:dyaOrig="8707" w14:anchorId="25C632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06.45pt" o:ole="">
            <v:imagedata r:id="rId8" o:title=""/>
          </v:shape>
          <o:OLEObject Type="Embed" ProgID="Visio.Drawing.11" ShapeID="_x0000_i1025" DrawAspect="Content" ObjectID="_1664872749" r:id="rId9"/>
        </w:object>
      </w:r>
    </w:p>
    <w:p w14:paraId="77B4F719" w14:textId="26CDA98D" w:rsidR="00F97973" w:rsidRDefault="00E24B28" w:rsidP="001E78CE">
      <w:pPr>
        <w:pStyle w:val="Caption"/>
        <w:rPr>
          <w:b w:val="0"/>
          <w:bCs w:val="0"/>
          <w:lang w:val="en-GB" w:eastAsia="zh-CN"/>
        </w:rPr>
      </w:pPr>
      <w:r w:rsidRPr="00E24B28">
        <w:rPr>
          <w:b w:val="0"/>
          <w:bCs w:val="0"/>
          <w:lang w:val="en-GB" w:eastAsia="zh-CN"/>
        </w:rPr>
        <w:t xml:space="preserve">Figure </w:t>
      </w:r>
      <w:r w:rsidRPr="00E24B28">
        <w:rPr>
          <w:b w:val="0"/>
          <w:bCs w:val="0"/>
          <w:lang w:val="en-GB" w:eastAsia="zh-CN"/>
        </w:rPr>
        <w:fldChar w:fldCharType="begin"/>
      </w:r>
      <w:r w:rsidRPr="00E24B28">
        <w:rPr>
          <w:b w:val="0"/>
          <w:bCs w:val="0"/>
          <w:lang w:val="en-GB" w:eastAsia="zh-CN"/>
        </w:rPr>
        <w:instrText xml:space="preserve"> SEQ Figure \* ARABIC </w:instrText>
      </w:r>
      <w:r w:rsidRPr="00E24B28">
        <w:rPr>
          <w:b w:val="0"/>
          <w:bCs w:val="0"/>
          <w:lang w:val="en-GB" w:eastAsia="zh-CN"/>
        </w:rPr>
        <w:fldChar w:fldCharType="separate"/>
      </w:r>
      <w:r w:rsidR="00801499">
        <w:rPr>
          <w:b w:val="0"/>
          <w:bCs w:val="0"/>
          <w:noProof/>
          <w:lang w:val="en-GB" w:eastAsia="zh-CN"/>
        </w:rPr>
        <w:t>1</w:t>
      </w:r>
      <w:r w:rsidRPr="00E24B28">
        <w:rPr>
          <w:b w:val="0"/>
          <w:bCs w:val="0"/>
          <w:lang w:val="en-GB" w:eastAsia="zh-CN"/>
        </w:rPr>
        <w:fldChar w:fldCharType="end"/>
      </w:r>
      <w:r w:rsidRPr="00E24B28">
        <w:rPr>
          <w:b w:val="0"/>
          <w:bCs w:val="0"/>
          <w:lang w:val="en-GB" w:eastAsia="zh-CN"/>
        </w:rPr>
        <w:t>: Load-balancing of F1-U traffic using inter-donor BH redundancy</w:t>
      </w:r>
    </w:p>
    <w:p w14:paraId="19C64370" w14:textId="2D577581" w:rsidR="008326FA" w:rsidRDefault="00C95C85" w:rsidP="00C95C85">
      <w:pPr>
        <w:rPr>
          <w:rFonts w:ascii="Times New Roman" w:hAnsi="Times New Roman"/>
        </w:rPr>
      </w:pPr>
      <w:r w:rsidRPr="00EA5658">
        <w:rPr>
          <w:rFonts w:ascii="Times New Roman" w:hAnsi="Times New Roman"/>
        </w:rPr>
        <w:t>F</w:t>
      </w:r>
      <w:r w:rsidR="0088031F">
        <w:rPr>
          <w:rFonts w:ascii="Times New Roman" w:hAnsi="Times New Roman"/>
        </w:rPr>
        <w:t xml:space="preserve">igure 1a shows an example of an IAB-node </w:t>
      </w:r>
      <w:r w:rsidR="002E0720">
        <w:rPr>
          <w:rFonts w:ascii="Times New Roman" w:hAnsi="Times New Roman"/>
        </w:rPr>
        <w:t xml:space="preserve">whose IAB-MT </w:t>
      </w:r>
      <w:r w:rsidR="008D7CF7">
        <w:rPr>
          <w:rFonts w:ascii="Times New Roman" w:hAnsi="Times New Roman"/>
        </w:rPr>
        <w:t>is</w:t>
      </w:r>
      <w:r w:rsidR="000D1BA2">
        <w:rPr>
          <w:rFonts w:ascii="Times New Roman" w:hAnsi="Times New Roman"/>
        </w:rPr>
        <w:t xml:space="preserve"> dual-connected to two IAB-donors </w:t>
      </w:r>
      <w:r w:rsidR="00A21276">
        <w:rPr>
          <w:rFonts w:ascii="Times New Roman" w:hAnsi="Times New Roman"/>
        </w:rPr>
        <w:t>via NR-DC</w:t>
      </w:r>
      <w:r w:rsidR="002E0720">
        <w:rPr>
          <w:rFonts w:ascii="Times New Roman" w:hAnsi="Times New Roman"/>
        </w:rPr>
        <w:t>, e.g.</w:t>
      </w:r>
      <w:r w:rsidR="001564CB">
        <w:rPr>
          <w:rFonts w:ascii="Times New Roman" w:hAnsi="Times New Roman"/>
        </w:rPr>
        <w:t>,</w:t>
      </w:r>
      <w:r w:rsidR="00A21276">
        <w:rPr>
          <w:rFonts w:ascii="Times New Roman" w:hAnsi="Times New Roman"/>
        </w:rPr>
        <w:t xml:space="preserve"> </w:t>
      </w:r>
      <w:r w:rsidR="00D03D2E">
        <w:rPr>
          <w:rFonts w:ascii="Times New Roman" w:hAnsi="Times New Roman"/>
        </w:rPr>
        <w:t>to perform load-balancing.</w:t>
      </w:r>
      <w:r w:rsidR="00305AA8">
        <w:rPr>
          <w:rFonts w:ascii="Times New Roman" w:hAnsi="Times New Roman"/>
        </w:rPr>
        <w:t xml:space="preserve"> </w:t>
      </w:r>
      <w:r w:rsidR="00C840AF">
        <w:rPr>
          <w:rFonts w:ascii="Times New Roman" w:hAnsi="Times New Roman"/>
        </w:rPr>
        <w:t xml:space="preserve">In this example, IAB-donor-CU1 and IAB-donor-CU2 hold MN and SN roles, respectively. </w:t>
      </w:r>
      <w:r w:rsidR="00305AA8">
        <w:rPr>
          <w:rFonts w:ascii="Times New Roman" w:hAnsi="Times New Roman"/>
        </w:rPr>
        <w:t xml:space="preserve">The two UEs of the dual-connected IAB-node </w:t>
      </w:r>
      <w:r w:rsidR="002D70B9">
        <w:rPr>
          <w:rFonts w:ascii="Times New Roman" w:hAnsi="Times New Roman"/>
        </w:rPr>
        <w:t xml:space="preserve">are connected </w:t>
      </w:r>
      <w:r w:rsidR="00EE538E">
        <w:rPr>
          <w:rFonts w:ascii="Times New Roman" w:hAnsi="Times New Roman"/>
        </w:rPr>
        <w:t xml:space="preserve">to the </w:t>
      </w:r>
      <w:r w:rsidR="00177044">
        <w:rPr>
          <w:rFonts w:ascii="Times New Roman" w:hAnsi="Times New Roman"/>
        </w:rPr>
        <w:t xml:space="preserve">same </w:t>
      </w:r>
      <w:r w:rsidR="00C840AF">
        <w:rPr>
          <w:rFonts w:ascii="Times New Roman" w:hAnsi="Times New Roman"/>
        </w:rPr>
        <w:t>IAB-donor-</w:t>
      </w:r>
      <w:r w:rsidR="00177044">
        <w:rPr>
          <w:rFonts w:ascii="Times New Roman" w:hAnsi="Times New Roman"/>
        </w:rPr>
        <w:t>CU</w:t>
      </w:r>
      <w:r w:rsidR="00C840AF">
        <w:rPr>
          <w:rFonts w:ascii="Times New Roman" w:hAnsi="Times New Roman"/>
        </w:rPr>
        <w:t>, i.e.,</w:t>
      </w:r>
      <w:r w:rsidR="00521BAA">
        <w:rPr>
          <w:rFonts w:ascii="Times New Roman" w:hAnsi="Times New Roman"/>
        </w:rPr>
        <w:t xml:space="preserve"> CU1</w:t>
      </w:r>
      <w:r w:rsidR="000429A4">
        <w:rPr>
          <w:rFonts w:ascii="Times New Roman" w:hAnsi="Times New Roman"/>
        </w:rPr>
        <w:t xml:space="preserve">. </w:t>
      </w:r>
      <w:r w:rsidR="00C840AF">
        <w:rPr>
          <w:rFonts w:ascii="Times New Roman" w:hAnsi="Times New Roman"/>
        </w:rPr>
        <w:t>L</w:t>
      </w:r>
      <w:r w:rsidR="000429A4">
        <w:rPr>
          <w:rFonts w:ascii="Times New Roman" w:hAnsi="Times New Roman"/>
        </w:rPr>
        <w:t xml:space="preserve">oad-balancing is achieved </w:t>
      </w:r>
      <w:r w:rsidR="009C7F80">
        <w:rPr>
          <w:rFonts w:ascii="Times New Roman" w:hAnsi="Times New Roman"/>
        </w:rPr>
        <w:t xml:space="preserve">by routing </w:t>
      </w:r>
      <w:r w:rsidR="00785133">
        <w:rPr>
          <w:rFonts w:ascii="Times New Roman" w:hAnsi="Times New Roman"/>
        </w:rPr>
        <w:t xml:space="preserve">F1-U </w:t>
      </w:r>
      <w:r w:rsidR="00CF0471">
        <w:rPr>
          <w:rFonts w:ascii="Times New Roman" w:hAnsi="Times New Roman"/>
        </w:rPr>
        <w:t xml:space="preserve">of UE1 </w:t>
      </w:r>
      <w:r w:rsidR="00C114FB">
        <w:rPr>
          <w:rFonts w:ascii="Times New Roman" w:hAnsi="Times New Roman"/>
        </w:rPr>
        <w:t xml:space="preserve">via the </w:t>
      </w:r>
      <w:r w:rsidR="00F5333A">
        <w:rPr>
          <w:rFonts w:ascii="Times New Roman" w:hAnsi="Times New Roman"/>
        </w:rPr>
        <w:t xml:space="preserve">IAB-donor-DU of </w:t>
      </w:r>
      <w:r w:rsidR="00C840AF">
        <w:rPr>
          <w:rFonts w:ascii="Times New Roman" w:hAnsi="Times New Roman"/>
        </w:rPr>
        <w:t>CU1</w:t>
      </w:r>
      <w:r w:rsidR="00011719">
        <w:rPr>
          <w:rFonts w:ascii="Times New Roman" w:hAnsi="Times New Roman"/>
        </w:rPr>
        <w:t>,</w:t>
      </w:r>
      <w:r w:rsidR="006F0BCD">
        <w:rPr>
          <w:rFonts w:ascii="Times New Roman" w:hAnsi="Times New Roman"/>
        </w:rPr>
        <w:t xml:space="preserve"> and </w:t>
      </w:r>
      <w:r w:rsidR="000C123D">
        <w:rPr>
          <w:rFonts w:ascii="Times New Roman" w:hAnsi="Times New Roman"/>
        </w:rPr>
        <w:t xml:space="preserve">routing </w:t>
      </w:r>
      <w:r w:rsidR="006F0BCD">
        <w:rPr>
          <w:rFonts w:ascii="Times New Roman" w:hAnsi="Times New Roman"/>
        </w:rPr>
        <w:t xml:space="preserve">F1-U of </w:t>
      </w:r>
      <w:r w:rsidR="00AC11E1">
        <w:rPr>
          <w:rFonts w:ascii="Times New Roman" w:hAnsi="Times New Roman"/>
        </w:rPr>
        <w:t>UE2</w:t>
      </w:r>
      <w:r w:rsidR="008D22F3">
        <w:rPr>
          <w:rFonts w:ascii="Times New Roman" w:hAnsi="Times New Roman"/>
        </w:rPr>
        <w:t xml:space="preserve"> via the IAB-donor-DU of </w:t>
      </w:r>
      <w:r w:rsidR="00C840AF">
        <w:rPr>
          <w:rFonts w:ascii="Times New Roman" w:hAnsi="Times New Roman"/>
        </w:rPr>
        <w:t>CU2</w:t>
      </w:r>
      <w:r w:rsidR="008D22F3">
        <w:rPr>
          <w:rFonts w:ascii="Times New Roman" w:hAnsi="Times New Roman"/>
        </w:rPr>
        <w:t>.</w:t>
      </w:r>
    </w:p>
    <w:p w14:paraId="61B5126D" w14:textId="5C8631DB" w:rsidR="008326FA" w:rsidRDefault="008326FA" w:rsidP="00C95C85">
      <w:pPr>
        <w:rPr>
          <w:rFonts w:ascii="Times New Roman" w:hAnsi="Times New Roman"/>
        </w:rPr>
      </w:pPr>
      <w:r w:rsidRPr="00EA5658">
        <w:rPr>
          <w:rFonts w:ascii="Times New Roman" w:hAnsi="Times New Roman"/>
        </w:rPr>
        <w:t>F</w:t>
      </w:r>
      <w:r>
        <w:rPr>
          <w:rFonts w:ascii="Times New Roman" w:hAnsi="Times New Roman"/>
        </w:rPr>
        <w:t>igure 1b shows an example</w:t>
      </w:r>
      <w:r w:rsidR="00064755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="00064755">
        <w:rPr>
          <w:rFonts w:ascii="Times New Roman" w:hAnsi="Times New Roman"/>
        </w:rPr>
        <w:t>where</w:t>
      </w:r>
      <w:r>
        <w:rPr>
          <w:rFonts w:ascii="Times New Roman" w:hAnsi="Times New Roman"/>
        </w:rPr>
        <w:t xml:space="preserve"> </w:t>
      </w:r>
      <w:r w:rsidR="00064755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</w:t>
      </w:r>
      <w:r w:rsidR="000879D2">
        <w:rPr>
          <w:rFonts w:ascii="Times New Roman" w:hAnsi="Times New Roman"/>
        </w:rPr>
        <w:t>descendant</w:t>
      </w:r>
      <w:r>
        <w:rPr>
          <w:rFonts w:ascii="Times New Roman" w:hAnsi="Times New Roman"/>
        </w:rPr>
        <w:t xml:space="preserve"> node of </w:t>
      </w:r>
      <w:r w:rsidR="00064755">
        <w:rPr>
          <w:rFonts w:ascii="Times New Roman" w:hAnsi="Times New Roman"/>
        </w:rPr>
        <w:t xml:space="preserve">an inter-donor </w:t>
      </w:r>
      <w:r>
        <w:rPr>
          <w:rFonts w:ascii="Times New Roman" w:hAnsi="Times New Roman"/>
        </w:rPr>
        <w:t xml:space="preserve">dual-connected </w:t>
      </w:r>
      <w:r w:rsidR="00064755">
        <w:rPr>
          <w:rFonts w:ascii="Times New Roman" w:hAnsi="Times New Roman"/>
        </w:rPr>
        <w:t>IAB-node</w:t>
      </w:r>
      <w:r>
        <w:rPr>
          <w:rFonts w:ascii="Times New Roman" w:hAnsi="Times New Roman"/>
        </w:rPr>
        <w:t xml:space="preserve"> </w:t>
      </w:r>
      <w:r w:rsidR="00064755">
        <w:rPr>
          <w:rFonts w:ascii="Times New Roman" w:hAnsi="Times New Roman"/>
        </w:rPr>
        <w:t>is single-connected to one of these IAB-donors (i.e. IAB-donor-CU1). The descendent node performs</w:t>
      </w:r>
      <w:r>
        <w:rPr>
          <w:rFonts w:ascii="Times New Roman" w:hAnsi="Times New Roman"/>
        </w:rPr>
        <w:t xml:space="preserve"> </w:t>
      </w:r>
      <w:r w:rsidR="00064755">
        <w:rPr>
          <w:rFonts w:ascii="Times New Roman" w:hAnsi="Times New Roman"/>
        </w:rPr>
        <w:t xml:space="preserve">load balancing </w:t>
      </w:r>
      <w:r>
        <w:rPr>
          <w:rFonts w:ascii="Times New Roman" w:hAnsi="Times New Roman"/>
        </w:rPr>
        <w:t xml:space="preserve">by routing F1-U of UE1 via </w:t>
      </w:r>
      <w:r w:rsidR="00011719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IAB-donor-DU of </w:t>
      </w:r>
      <w:r w:rsidR="00DE0FB2">
        <w:rPr>
          <w:rFonts w:ascii="Times New Roman" w:hAnsi="Times New Roman"/>
        </w:rPr>
        <w:t>C</w:t>
      </w:r>
      <w:r w:rsidR="00F85C2E">
        <w:rPr>
          <w:rFonts w:ascii="Times New Roman" w:hAnsi="Times New Roman"/>
        </w:rPr>
        <w:t>U</w:t>
      </w:r>
      <w:r w:rsidR="00DE0FB2">
        <w:rPr>
          <w:rFonts w:ascii="Times New Roman" w:hAnsi="Times New Roman"/>
        </w:rPr>
        <w:t>1</w:t>
      </w:r>
      <w:r w:rsidR="0001171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and routing F1-U of UE2 via the IAB-donor-DU of the </w:t>
      </w:r>
      <w:r w:rsidR="00DE0FB2">
        <w:rPr>
          <w:rFonts w:ascii="Times New Roman" w:hAnsi="Times New Roman"/>
        </w:rPr>
        <w:t>CU2</w:t>
      </w:r>
      <w:r>
        <w:rPr>
          <w:rFonts w:ascii="Times New Roman" w:hAnsi="Times New Roman"/>
        </w:rPr>
        <w:t>.</w:t>
      </w:r>
    </w:p>
    <w:p w14:paraId="09D41252" w14:textId="626E685A" w:rsidR="00FB457C" w:rsidRDefault="00D13E08" w:rsidP="00C95C8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Figure 1a, the F1-U tunnel for UE2 </w:t>
      </w:r>
      <w:r w:rsidR="00F07E55">
        <w:rPr>
          <w:rFonts w:ascii="Times New Roman" w:hAnsi="Times New Roman"/>
        </w:rPr>
        <w:t>is carried over the BAP sublayer</w:t>
      </w:r>
      <w:r w:rsidR="00064755">
        <w:rPr>
          <w:rFonts w:ascii="Times New Roman" w:hAnsi="Times New Roman"/>
        </w:rPr>
        <w:t>, which belongs to the topology of IAB-donor-CU2</w:t>
      </w:r>
      <w:r w:rsidR="00816925">
        <w:rPr>
          <w:rFonts w:ascii="Times New Roman" w:hAnsi="Times New Roman"/>
        </w:rPr>
        <w:t>.</w:t>
      </w:r>
    </w:p>
    <w:p w14:paraId="6234C22F" w14:textId="03DF5C0F" w:rsidR="00163569" w:rsidRDefault="003A425B" w:rsidP="00064755">
      <w:pPr>
        <w:rPr>
          <w:rFonts w:ascii="Times New Roman" w:hAnsi="Times New Roman"/>
        </w:rPr>
      </w:pPr>
      <w:r>
        <w:rPr>
          <w:rFonts w:ascii="Times New Roman" w:hAnsi="Times New Roman"/>
        </w:rPr>
        <w:t>In Figure 1</w:t>
      </w:r>
      <w:r w:rsidR="009022E8">
        <w:rPr>
          <w:rFonts w:ascii="Times New Roman" w:hAnsi="Times New Roman"/>
        </w:rPr>
        <w:t>b</w:t>
      </w:r>
      <w:r>
        <w:rPr>
          <w:rFonts w:ascii="Times New Roman" w:hAnsi="Times New Roman"/>
        </w:rPr>
        <w:t>, the F1-U tunnel for UE2 is carried over the BAP sublayer</w:t>
      </w:r>
      <w:r w:rsidR="00064755">
        <w:rPr>
          <w:rFonts w:ascii="Times New Roman" w:hAnsi="Times New Roman"/>
        </w:rPr>
        <w:t xml:space="preserve"> across</w:t>
      </w:r>
      <w:r w:rsidR="00A85FF9">
        <w:rPr>
          <w:rFonts w:ascii="Times New Roman" w:hAnsi="Times New Roman"/>
        </w:rPr>
        <w:t xml:space="preserve"> two </w:t>
      </w:r>
      <w:r w:rsidR="00DA25D1">
        <w:rPr>
          <w:rFonts w:ascii="Times New Roman" w:hAnsi="Times New Roman"/>
        </w:rPr>
        <w:t>topologies</w:t>
      </w:r>
      <w:r w:rsidR="00A85FF9">
        <w:rPr>
          <w:rFonts w:ascii="Times New Roman" w:hAnsi="Times New Roman"/>
        </w:rPr>
        <w:t xml:space="preserve">, </w:t>
      </w:r>
      <w:r w:rsidR="00440407">
        <w:rPr>
          <w:rFonts w:ascii="Times New Roman" w:hAnsi="Times New Roman"/>
        </w:rPr>
        <w:t xml:space="preserve">where </w:t>
      </w:r>
      <w:r w:rsidR="00A85FF9">
        <w:rPr>
          <w:rFonts w:ascii="Times New Roman" w:hAnsi="Times New Roman"/>
        </w:rPr>
        <w:t xml:space="preserve">one </w:t>
      </w:r>
      <w:r w:rsidR="00440407">
        <w:rPr>
          <w:rFonts w:ascii="Times New Roman" w:hAnsi="Times New Roman"/>
        </w:rPr>
        <w:t xml:space="preserve">topology </w:t>
      </w:r>
      <w:r w:rsidR="00064755">
        <w:rPr>
          <w:rFonts w:ascii="Times New Roman" w:hAnsi="Times New Roman"/>
        </w:rPr>
        <w:t xml:space="preserve">belongs to IAB-donor-CU1 and </w:t>
      </w:r>
      <w:r w:rsidR="00DA25D1">
        <w:rPr>
          <w:rFonts w:ascii="Times New Roman" w:hAnsi="Times New Roman"/>
        </w:rPr>
        <w:t>includ</w:t>
      </w:r>
      <w:r w:rsidR="00083368">
        <w:rPr>
          <w:rFonts w:ascii="Times New Roman" w:hAnsi="Times New Roman"/>
        </w:rPr>
        <w:t>es</w:t>
      </w:r>
      <w:r w:rsidR="00DA25D1">
        <w:rPr>
          <w:rFonts w:ascii="Times New Roman" w:hAnsi="Times New Roman"/>
        </w:rPr>
        <w:t xml:space="preserve"> </w:t>
      </w:r>
      <w:r w:rsidR="00064755">
        <w:rPr>
          <w:rFonts w:ascii="Times New Roman" w:hAnsi="Times New Roman"/>
        </w:rPr>
        <w:t>IAB-</w:t>
      </w:r>
      <w:r w:rsidR="00DA25D1">
        <w:rPr>
          <w:rFonts w:ascii="Times New Roman" w:hAnsi="Times New Roman"/>
        </w:rPr>
        <w:t>donor</w:t>
      </w:r>
      <w:r w:rsidR="003A3B41">
        <w:rPr>
          <w:rFonts w:ascii="Times New Roman" w:hAnsi="Times New Roman"/>
        </w:rPr>
        <w:t>-</w:t>
      </w:r>
      <w:r w:rsidR="00DA25D1">
        <w:rPr>
          <w:rFonts w:ascii="Times New Roman" w:hAnsi="Times New Roman"/>
        </w:rPr>
        <w:t>DU1</w:t>
      </w:r>
      <w:r w:rsidR="00440407">
        <w:rPr>
          <w:rFonts w:ascii="Times New Roman" w:hAnsi="Times New Roman"/>
        </w:rPr>
        <w:t>, IA</w:t>
      </w:r>
      <w:r w:rsidR="00083368">
        <w:rPr>
          <w:rFonts w:ascii="Times New Roman" w:hAnsi="Times New Roman"/>
        </w:rPr>
        <w:t>B</w:t>
      </w:r>
      <w:r w:rsidR="00440407">
        <w:rPr>
          <w:rFonts w:ascii="Times New Roman" w:hAnsi="Times New Roman"/>
        </w:rPr>
        <w:t xml:space="preserve">-node-1 and </w:t>
      </w:r>
      <w:r w:rsidR="00083368">
        <w:rPr>
          <w:rFonts w:ascii="Times New Roman" w:hAnsi="Times New Roman"/>
        </w:rPr>
        <w:t>I</w:t>
      </w:r>
      <w:r w:rsidR="00440407">
        <w:rPr>
          <w:rFonts w:ascii="Times New Roman" w:hAnsi="Times New Roman"/>
        </w:rPr>
        <w:t>AB-node-4</w:t>
      </w:r>
      <w:r w:rsidR="00064755">
        <w:rPr>
          <w:rFonts w:ascii="Times New Roman" w:hAnsi="Times New Roman"/>
        </w:rPr>
        <w:t>, while the</w:t>
      </w:r>
      <w:r w:rsidR="00A85FF9">
        <w:rPr>
          <w:rFonts w:ascii="Times New Roman" w:hAnsi="Times New Roman"/>
        </w:rPr>
        <w:t xml:space="preserve"> other </w:t>
      </w:r>
      <w:r w:rsidR="00440407">
        <w:rPr>
          <w:rFonts w:ascii="Times New Roman" w:hAnsi="Times New Roman"/>
        </w:rPr>
        <w:t xml:space="preserve">topology </w:t>
      </w:r>
      <w:r w:rsidR="00064755">
        <w:rPr>
          <w:rFonts w:ascii="Times New Roman" w:hAnsi="Times New Roman"/>
        </w:rPr>
        <w:t xml:space="preserve">belongs to IAB-donor-CU2 and </w:t>
      </w:r>
      <w:r w:rsidR="00440407">
        <w:rPr>
          <w:rFonts w:ascii="Times New Roman" w:hAnsi="Times New Roman"/>
        </w:rPr>
        <w:t>includes</w:t>
      </w:r>
      <w:r w:rsidR="00DA25D1">
        <w:rPr>
          <w:rFonts w:ascii="Times New Roman" w:hAnsi="Times New Roman"/>
        </w:rPr>
        <w:t xml:space="preserve"> </w:t>
      </w:r>
      <w:r w:rsidR="00A85FF9">
        <w:rPr>
          <w:rFonts w:ascii="Times New Roman" w:hAnsi="Times New Roman"/>
        </w:rPr>
        <w:t>IAB</w:t>
      </w:r>
      <w:r w:rsidR="00DA25D1">
        <w:rPr>
          <w:rFonts w:ascii="Times New Roman" w:hAnsi="Times New Roman"/>
        </w:rPr>
        <w:t>-node-</w:t>
      </w:r>
      <w:r w:rsidR="00A85FF9">
        <w:rPr>
          <w:rFonts w:ascii="Times New Roman" w:hAnsi="Times New Roman"/>
        </w:rPr>
        <w:t>2 and IAB-donor-DU2</w:t>
      </w:r>
      <w:r w:rsidR="005846C2">
        <w:rPr>
          <w:rFonts w:ascii="Times New Roman" w:hAnsi="Times New Roman"/>
        </w:rPr>
        <w:t>.</w:t>
      </w:r>
      <w:r w:rsidR="00064755">
        <w:rPr>
          <w:rFonts w:ascii="Times New Roman" w:hAnsi="Times New Roman"/>
        </w:rPr>
        <w:t xml:space="preserve"> For this, </w:t>
      </w:r>
      <w:r w:rsidR="000641E9">
        <w:rPr>
          <w:rFonts w:ascii="Times New Roman" w:hAnsi="Times New Roman"/>
        </w:rPr>
        <w:t xml:space="preserve">BAP routing across </w:t>
      </w:r>
      <w:r w:rsidR="00D75F46">
        <w:rPr>
          <w:rFonts w:ascii="Times New Roman" w:hAnsi="Times New Roman"/>
        </w:rPr>
        <w:t>IAB-donor</w:t>
      </w:r>
      <w:r w:rsidR="00BB06F1">
        <w:rPr>
          <w:rFonts w:ascii="Times New Roman" w:hAnsi="Times New Roman"/>
        </w:rPr>
        <w:t xml:space="preserve"> </w:t>
      </w:r>
      <w:r w:rsidR="00644160">
        <w:rPr>
          <w:rFonts w:ascii="Times New Roman" w:hAnsi="Times New Roman"/>
        </w:rPr>
        <w:t xml:space="preserve">topologies </w:t>
      </w:r>
      <w:r w:rsidR="002067B9">
        <w:rPr>
          <w:rFonts w:ascii="Times New Roman" w:hAnsi="Times New Roman"/>
        </w:rPr>
        <w:t xml:space="preserve">needs to be </w:t>
      </w:r>
      <w:r w:rsidR="00064755">
        <w:rPr>
          <w:rFonts w:ascii="Times New Roman" w:hAnsi="Times New Roman"/>
        </w:rPr>
        <w:t>supported</w:t>
      </w:r>
      <w:r w:rsidR="002067B9">
        <w:rPr>
          <w:rFonts w:ascii="Times New Roman" w:hAnsi="Times New Roman"/>
        </w:rPr>
        <w:t>.</w:t>
      </w:r>
    </w:p>
    <w:p w14:paraId="5D67ED7D" w14:textId="484B7897" w:rsidR="009A7C4F" w:rsidRDefault="009A7C4F" w:rsidP="00C95C85">
      <w:pPr>
        <w:rPr>
          <w:rFonts w:ascii="Times New Roman" w:hAnsi="Times New Roman"/>
        </w:rPr>
      </w:pPr>
      <w:r w:rsidRPr="009A7C4F">
        <w:rPr>
          <w:rFonts w:ascii="Times New Roman" w:hAnsi="Times New Roman"/>
          <w:b/>
          <w:bCs/>
        </w:rPr>
        <w:t>Proposal 1: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RAN3 to consider </w:t>
      </w:r>
      <w:r w:rsidRPr="009A7C4F">
        <w:rPr>
          <w:rFonts w:ascii="Times New Roman" w:hAnsi="Times New Roman"/>
          <w:b/>
          <w:bCs/>
          <w:lang w:val="en-GB"/>
        </w:rPr>
        <w:t xml:space="preserve">BAP routing across </w:t>
      </w:r>
      <w:r>
        <w:rPr>
          <w:rFonts w:ascii="Times New Roman" w:hAnsi="Times New Roman"/>
          <w:b/>
          <w:bCs/>
          <w:lang w:val="en-GB"/>
        </w:rPr>
        <w:t>IAB-donor topologies</w:t>
      </w:r>
      <w:r w:rsidRPr="009A7C4F">
        <w:rPr>
          <w:rFonts w:ascii="Times New Roman" w:hAnsi="Times New Roman"/>
          <w:b/>
          <w:bCs/>
          <w:lang w:val="en-GB"/>
        </w:rPr>
        <w:t>.</w:t>
      </w:r>
    </w:p>
    <w:p w14:paraId="7909AD50" w14:textId="5F79E7E8" w:rsidR="005A0F8C" w:rsidRDefault="00FE35FF" w:rsidP="00C95C8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following options </w:t>
      </w:r>
      <w:r w:rsidR="00064755">
        <w:rPr>
          <w:rFonts w:ascii="Times New Roman" w:hAnsi="Times New Roman"/>
        </w:rPr>
        <w:t>are considered an</w:t>
      </w:r>
      <w:r w:rsidR="0028663C">
        <w:rPr>
          <w:rFonts w:ascii="Times New Roman" w:hAnsi="Times New Roman"/>
        </w:rPr>
        <w:t>d</w:t>
      </w:r>
      <w:r w:rsidR="00064755">
        <w:rPr>
          <w:rFonts w:ascii="Times New Roman" w:hAnsi="Times New Roman"/>
        </w:rPr>
        <w:t xml:space="preserve"> discussed in more detail in the sub-sections below</w:t>
      </w:r>
      <w:r w:rsidR="004055C7">
        <w:rPr>
          <w:rFonts w:ascii="Times New Roman" w:hAnsi="Times New Roman"/>
        </w:rPr>
        <w:t>:</w:t>
      </w:r>
    </w:p>
    <w:p w14:paraId="485D38BB" w14:textId="3D26724D" w:rsidR="00F459A0" w:rsidRDefault="00F459A0" w:rsidP="00F459A0">
      <w:pPr>
        <w:numPr>
          <w:ilvl w:val="0"/>
          <w:numId w:val="21"/>
        </w:numPr>
        <w:jc w:val="left"/>
        <w:rPr>
          <w:rFonts w:ascii="Times New Roman" w:hAnsi="Times New Roman"/>
        </w:rPr>
      </w:pPr>
      <w:r w:rsidRPr="00315420">
        <w:rPr>
          <w:rFonts w:ascii="Times New Roman" w:hAnsi="Times New Roman"/>
          <w:b/>
          <w:bCs/>
        </w:rPr>
        <w:t>Option 1</w:t>
      </w:r>
      <w:r>
        <w:rPr>
          <w:rFonts w:ascii="Times New Roman" w:hAnsi="Times New Roman"/>
        </w:rPr>
        <w:t xml:space="preserve">: </w:t>
      </w:r>
      <w:r w:rsidR="00C052BE">
        <w:rPr>
          <w:rFonts w:ascii="Times New Roman" w:hAnsi="Times New Roman"/>
        </w:rPr>
        <w:t>E</w:t>
      </w:r>
      <w:r w:rsidR="00064755">
        <w:rPr>
          <w:rFonts w:ascii="Times New Roman" w:hAnsi="Times New Roman"/>
        </w:rPr>
        <w:t>xten</w:t>
      </w:r>
      <w:r w:rsidR="0028663C">
        <w:rPr>
          <w:rFonts w:ascii="Times New Roman" w:hAnsi="Times New Roman"/>
        </w:rPr>
        <w:t>sion</w:t>
      </w:r>
      <w:r w:rsidR="00064755">
        <w:rPr>
          <w:rFonts w:ascii="Times New Roman" w:hAnsi="Times New Roman"/>
        </w:rPr>
        <w:t xml:space="preserve"> of</w:t>
      </w:r>
      <w:r>
        <w:rPr>
          <w:rFonts w:ascii="Times New Roman" w:hAnsi="Times New Roman"/>
        </w:rPr>
        <w:t xml:space="preserve"> </w:t>
      </w:r>
      <w:r w:rsidR="00922035">
        <w:rPr>
          <w:rFonts w:ascii="Times New Roman" w:hAnsi="Times New Roman"/>
        </w:rPr>
        <w:t xml:space="preserve">the </w:t>
      </w:r>
      <w:r w:rsidR="00A1612A">
        <w:rPr>
          <w:rFonts w:ascii="Times New Roman" w:hAnsi="Times New Roman"/>
        </w:rPr>
        <w:t xml:space="preserve">BAP </w:t>
      </w:r>
      <w:r>
        <w:rPr>
          <w:rFonts w:ascii="Times New Roman" w:hAnsi="Times New Roman"/>
        </w:rPr>
        <w:t>route</w:t>
      </w:r>
      <w:r w:rsidR="0028663C">
        <w:rPr>
          <w:rFonts w:ascii="Times New Roman" w:hAnsi="Times New Roman"/>
        </w:rPr>
        <w:t xml:space="preserve"> </w:t>
      </w:r>
      <w:r w:rsidR="00064755">
        <w:rPr>
          <w:rFonts w:ascii="Times New Roman" w:hAnsi="Times New Roman"/>
        </w:rPr>
        <w:t>across both topologies</w:t>
      </w:r>
      <w:r w:rsidR="00A1612A">
        <w:rPr>
          <w:rFonts w:ascii="Times New Roman" w:hAnsi="Times New Roman"/>
        </w:rPr>
        <w:t>, where</w:t>
      </w:r>
      <w:r w:rsidR="002E76A9">
        <w:rPr>
          <w:rFonts w:ascii="Times New Roman" w:hAnsi="Times New Roman"/>
        </w:rPr>
        <w:t xml:space="preserve"> </w:t>
      </w:r>
      <w:r w:rsidR="0028663C">
        <w:rPr>
          <w:rFonts w:ascii="Times New Roman" w:hAnsi="Times New Roman"/>
        </w:rPr>
        <w:t>a</w:t>
      </w:r>
      <w:r w:rsidR="002E76A9">
        <w:rPr>
          <w:rFonts w:ascii="Times New Roman" w:hAnsi="Times New Roman"/>
        </w:rPr>
        <w:t xml:space="preserve"> </w:t>
      </w:r>
      <w:r w:rsidR="00064755">
        <w:rPr>
          <w:rFonts w:ascii="Times New Roman" w:hAnsi="Times New Roman"/>
        </w:rPr>
        <w:t xml:space="preserve">common </w:t>
      </w:r>
      <w:r w:rsidR="00C052BE">
        <w:rPr>
          <w:rFonts w:ascii="Times New Roman" w:hAnsi="Times New Roman"/>
        </w:rPr>
        <w:t xml:space="preserve">BAP </w:t>
      </w:r>
      <w:r w:rsidR="002E76A9">
        <w:rPr>
          <w:rFonts w:ascii="Times New Roman" w:hAnsi="Times New Roman"/>
        </w:rPr>
        <w:t>routing I</w:t>
      </w:r>
      <w:r w:rsidR="00A1612A">
        <w:rPr>
          <w:rFonts w:ascii="Times New Roman" w:hAnsi="Times New Roman"/>
        </w:rPr>
        <w:t>D is</w:t>
      </w:r>
      <w:r w:rsidR="002E76A9">
        <w:rPr>
          <w:rFonts w:ascii="Times New Roman" w:hAnsi="Times New Roman"/>
        </w:rPr>
        <w:t xml:space="preserve"> used </w:t>
      </w:r>
      <w:r w:rsidR="00C052BE">
        <w:rPr>
          <w:rFonts w:ascii="Times New Roman" w:hAnsi="Times New Roman"/>
        </w:rPr>
        <w:t xml:space="preserve">for </w:t>
      </w:r>
      <w:r w:rsidR="00922035">
        <w:rPr>
          <w:rFonts w:ascii="Times New Roman" w:hAnsi="Times New Roman"/>
        </w:rPr>
        <w:t>the</w:t>
      </w:r>
      <w:r w:rsidR="00C052BE">
        <w:rPr>
          <w:rFonts w:ascii="Times New Roman" w:hAnsi="Times New Roman"/>
        </w:rPr>
        <w:t xml:space="preserve"> BAP route in both</w:t>
      </w:r>
      <w:r w:rsidR="00E62FF2">
        <w:rPr>
          <w:rFonts w:ascii="Times New Roman" w:hAnsi="Times New Roman"/>
        </w:rPr>
        <w:t xml:space="preserve"> </w:t>
      </w:r>
      <w:r w:rsidR="002E76A9">
        <w:rPr>
          <w:rFonts w:ascii="Times New Roman" w:hAnsi="Times New Roman"/>
        </w:rPr>
        <w:t>topologies</w:t>
      </w:r>
      <w:r w:rsidR="00C052BE">
        <w:rPr>
          <w:rFonts w:ascii="Times New Roman" w:hAnsi="Times New Roman"/>
        </w:rPr>
        <w:t>.</w:t>
      </w:r>
    </w:p>
    <w:p w14:paraId="70F05475" w14:textId="245B5270" w:rsidR="00922035" w:rsidRDefault="00F459A0" w:rsidP="001B23C6">
      <w:pPr>
        <w:numPr>
          <w:ilvl w:val="0"/>
          <w:numId w:val="21"/>
        </w:numPr>
        <w:jc w:val="left"/>
        <w:rPr>
          <w:rFonts w:ascii="Times New Roman" w:hAnsi="Times New Roman"/>
        </w:rPr>
      </w:pPr>
      <w:r w:rsidRPr="00922035">
        <w:rPr>
          <w:rFonts w:ascii="Times New Roman" w:hAnsi="Times New Roman"/>
          <w:b/>
          <w:bCs/>
        </w:rPr>
        <w:t>Option 2</w:t>
      </w:r>
      <w:r w:rsidRPr="00922035">
        <w:rPr>
          <w:rFonts w:ascii="Times New Roman" w:hAnsi="Times New Roman"/>
        </w:rPr>
        <w:t xml:space="preserve">: </w:t>
      </w:r>
      <w:r w:rsidR="00C052BE" w:rsidRPr="00922035">
        <w:rPr>
          <w:rFonts w:ascii="Times New Roman" w:hAnsi="Times New Roman"/>
        </w:rPr>
        <w:t>C</w:t>
      </w:r>
      <w:r w:rsidRPr="00922035">
        <w:rPr>
          <w:rFonts w:ascii="Times New Roman" w:hAnsi="Times New Roman"/>
        </w:rPr>
        <w:t xml:space="preserve">oncatenation of </w:t>
      </w:r>
      <w:r w:rsidR="00922035">
        <w:rPr>
          <w:rFonts w:ascii="Times New Roman" w:hAnsi="Times New Roman"/>
        </w:rPr>
        <w:t xml:space="preserve">two </w:t>
      </w:r>
      <w:r w:rsidR="00091937" w:rsidRPr="00922035">
        <w:rPr>
          <w:rFonts w:ascii="Times New Roman" w:hAnsi="Times New Roman"/>
        </w:rPr>
        <w:t xml:space="preserve">BAP </w:t>
      </w:r>
      <w:r w:rsidRPr="00922035">
        <w:rPr>
          <w:rFonts w:ascii="Times New Roman" w:hAnsi="Times New Roman"/>
        </w:rPr>
        <w:t>route</w:t>
      </w:r>
      <w:r w:rsidR="0028663C" w:rsidRPr="00922035">
        <w:rPr>
          <w:rFonts w:ascii="Times New Roman" w:hAnsi="Times New Roman"/>
        </w:rPr>
        <w:t>s</w:t>
      </w:r>
      <w:r w:rsidR="00091937" w:rsidRPr="00922035">
        <w:rPr>
          <w:rFonts w:ascii="Times New Roman" w:hAnsi="Times New Roman"/>
        </w:rPr>
        <w:t xml:space="preserve">, </w:t>
      </w:r>
      <w:r w:rsidR="00922035">
        <w:rPr>
          <w:rFonts w:ascii="Times New Roman" w:hAnsi="Times New Roman"/>
        </w:rPr>
        <w:t>where each BAP route is</w:t>
      </w:r>
      <w:r w:rsidR="00922035" w:rsidRPr="00922035">
        <w:rPr>
          <w:rFonts w:ascii="Times New Roman" w:hAnsi="Times New Roman"/>
        </w:rPr>
        <w:t xml:space="preserve"> confined to </w:t>
      </w:r>
      <w:r w:rsidR="00922035">
        <w:rPr>
          <w:rFonts w:ascii="Times New Roman" w:hAnsi="Times New Roman"/>
        </w:rPr>
        <w:t xml:space="preserve">one </w:t>
      </w:r>
      <w:r w:rsidR="00922035" w:rsidRPr="00922035">
        <w:rPr>
          <w:rFonts w:ascii="Times New Roman" w:hAnsi="Times New Roman"/>
        </w:rPr>
        <w:t>topology and use</w:t>
      </w:r>
      <w:r w:rsidR="00922035">
        <w:rPr>
          <w:rFonts w:ascii="Times New Roman" w:hAnsi="Times New Roman"/>
        </w:rPr>
        <w:t>s</w:t>
      </w:r>
      <w:r w:rsidR="00922035" w:rsidRPr="00922035">
        <w:rPr>
          <w:rFonts w:ascii="Times New Roman" w:hAnsi="Times New Roman"/>
        </w:rPr>
        <w:t xml:space="preserve"> a topology-specific BAP routing ID.</w:t>
      </w:r>
    </w:p>
    <w:p w14:paraId="0C9EEFAB" w14:textId="73A96B3F" w:rsidR="00F459A0" w:rsidRPr="00922035" w:rsidRDefault="00CC167E" w:rsidP="00922035">
      <w:pPr>
        <w:jc w:val="left"/>
        <w:rPr>
          <w:rFonts w:ascii="Times New Roman" w:hAnsi="Times New Roman"/>
        </w:rPr>
      </w:pPr>
      <w:r w:rsidRPr="00922035">
        <w:rPr>
          <w:rFonts w:ascii="Times New Roman" w:hAnsi="Times New Roman"/>
          <w:b/>
          <w:bCs/>
        </w:rPr>
        <w:t xml:space="preserve">Proposal 2: </w:t>
      </w:r>
      <w:r w:rsidRPr="00922035">
        <w:rPr>
          <w:rFonts w:ascii="Times New Roman" w:hAnsi="Times New Roman"/>
          <w:b/>
          <w:bCs/>
          <w:lang w:val="en-GB"/>
        </w:rPr>
        <w:t xml:space="preserve">RAN3 to discuss extension of BAP routes across topologies vs. concatenation of BAP routes at </w:t>
      </w:r>
      <w:r w:rsidR="00922035">
        <w:rPr>
          <w:rFonts w:ascii="Times New Roman" w:hAnsi="Times New Roman"/>
          <w:b/>
          <w:bCs/>
          <w:lang w:val="en-GB"/>
        </w:rPr>
        <w:t xml:space="preserve">the </w:t>
      </w:r>
      <w:r w:rsidRPr="00922035">
        <w:rPr>
          <w:rFonts w:ascii="Times New Roman" w:hAnsi="Times New Roman"/>
          <w:b/>
          <w:bCs/>
          <w:lang w:val="en-GB"/>
        </w:rPr>
        <w:t>topology boundary.</w:t>
      </w:r>
    </w:p>
    <w:p w14:paraId="6EC46C8F" w14:textId="77777777" w:rsidR="003E2275" w:rsidRPr="00EA5658" w:rsidRDefault="003E2275" w:rsidP="00C95C85">
      <w:pPr>
        <w:rPr>
          <w:rFonts w:ascii="Times New Roman" w:hAnsi="Times New Roman"/>
        </w:rPr>
      </w:pPr>
    </w:p>
    <w:p w14:paraId="4F0AB880" w14:textId="56BF1D2E" w:rsidR="002444BF" w:rsidRDefault="009F7D48" w:rsidP="00ED5ECE">
      <w:pPr>
        <w:pStyle w:val="Heading3"/>
      </w:pPr>
      <w:r>
        <w:t xml:space="preserve">2.1.1 </w:t>
      </w:r>
      <w:r w:rsidR="003E6281">
        <w:t>Inter-</w:t>
      </w:r>
      <w:r w:rsidR="00644160">
        <w:t>topology</w:t>
      </w:r>
      <w:r w:rsidR="003E6281">
        <w:t xml:space="preserve"> e</w:t>
      </w:r>
      <w:r w:rsidR="002444BF">
        <w:t xml:space="preserve">xtension of BAP </w:t>
      </w:r>
      <w:r w:rsidR="00ED5ECE">
        <w:t>R</w:t>
      </w:r>
      <w:r w:rsidR="002444BF">
        <w:t>oute</w:t>
      </w:r>
      <w:r w:rsidR="00491618">
        <w:t>s</w:t>
      </w:r>
    </w:p>
    <w:p w14:paraId="7DF4A5E9" w14:textId="77777777" w:rsidR="00ED5ECE" w:rsidRPr="002444BF" w:rsidRDefault="00ED5ECE" w:rsidP="00ED5ECE">
      <w:pPr>
        <w:rPr>
          <w:lang w:val="en-GB"/>
        </w:rPr>
      </w:pPr>
    </w:p>
    <w:p w14:paraId="2D8DD3AE" w14:textId="589D38C9" w:rsidR="00ED5ECE" w:rsidRDefault="00527DE5" w:rsidP="00ED5ECE">
      <w:pPr>
        <w:keepNext/>
        <w:ind w:left="14"/>
        <w:jc w:val="center"/>
      </w:pPr>
      <w:r>
        <w:rPr>
          <w:lang w:val="en-GB"/>
        </w:rPr>
        <w:object w:dxaOrig="23310" w:dyaOrig="15705" w14:anchorId="48B5B52F">
          <v:shape id="_x0000_i1026" type="#_x0000_t75" style="width:417.45pt;height:281.75pt" o:ole="">
            <v:imagedata r:id="rId10" o:title=""/>
          </v:shape>
          <o:OLEObject Type="Embed" ProgID="Visio.Drawing.11" ShapeID="_x0000_i1026" DrawAspect="Content" ObjectID="_1664872750" r:id="rId11"/>
        </w:object>
      </w:r>
    </w:p>
    <w:p w14:paraId="412878F9" w14:textId="3905D253" w:rsidR="00ED5ECE" w:rsidRDefault="00ED5ECE" w:rsidP="00115B31">
      <w:pPr>
        <w:jc w:val="center"/>
        <w:rPr>
          <w:lang w:val="en-GB"/>
        </w:rPr>
      </w:pPr>
      <w:r w:rsidRPr="00A544FD">
        <w:rPr>
          <w:lang w:val="en-GB"/>
        </w:rPr>
        <w:t xml:space="preserve">Figure </w:t>
      </w:r>
      <w:r w:rsidRPr="00A544FD">
        <w:rPr>
          <w:b/>
          <w:bCs/>
          <w:lang w:val="en-GB"/>
        </w:rPr>
        <w:fldChar w:fldCharType="begin"/>
      </w:r>
      <w:r w:rsidRPr="00A544FD">
        <w:rPr>
          <w:lang w:val="en-GB"/>
        </w:rPr>
        <w:instrText xml:space="preserve"> SEQ Figure \* ARABIC </w:instrText>
      </w:r>
      <w:r w:rsidRPr="00A544FD">
        <w:rPr>
          <w:b/>
          <w:bCs/>
          <w:lang w:val="en-GB"/>
        </w:rPr>
        <w:fldChar w:fldCharType="separate"/>
      </w:r>
      <w:r w:rsidR="00801499">
        <w:rPr>
          <w:noProof/>
          <w:lang w:val="en-GB"/>
        </w:rPr>
        <w:t>2</w:t>
      </w:r>
      <w:r w:rsidRPr="00A544FD">
        <w:rPr>
          <w:b/>
          <w:bCs/>
          <w:lang w:val="en-GB"/>
        </w:rPr>
        <w:fldChar w:fldCharType="end"/>
      </w:r>
      <w:r w:rsidRPr="00A544FD">
        <w:rPr>
          <w:lang w:val="en-GB"/>
        </w:rPr>
        <w:t xml:space="preserve">: Extension of BAP route </w:t>
      </w:r>
      <w:r w:rsidR="00644160">
        <w:rPr>
          <w:lang w:val="en-GB"/>
        </w:rPr>
        <w:t>across</w:t>
      </w:r>
      <w:r w:rsidRPr="00A544FD">
        <w:rPr>
          <w:lang w:val="en-GB"/>
        </w:rPr>
        <w:t xml:space="preserve"> IAB-donor</w:t>
      </w:r>
      <w:r w:rsidR="00644160">
        <w:rPr>
          <w:lang w:val="en-GB"/>
        </w:rPr>
        <w:t xml:space="preserve"> topologies</w:t>
      </w:r>
    </w:p>
    <w:p w14:paraId="445D68BC" w14:textId="3F8E2CB7" w:rsidR="00CA5999" w:rsidRDefault="00886EEC" w:rsidP="00680763">
      <w:pPr>
        <w:rPr>
          <w:rFonts w:ascii="Times New Roman" w:hAnsi="Times New Roman"/>
        </w:rPr>
      </w:pPr>
      <w:r w:rsidRPr="00886EEC">
        <w:rPr>
          <w:rFonts w:ascii="Times New Roman" w:hAnsi="Times New Roman"/>
        </w:rPr>
        <w:t>Fi</w:t>
      </w:r>
      <w:r w:rsidR="001714F2">
        <w:rPr>
          <w:rFonts w:ascii="Times New Roman" w:hAnsi="Times New Roman"/>
        </w:rPr>
        <w:t xml:space="preserve">gure 2 </w:t>
      </w:r>
      <w:r w:rsidR="002039F4">
        <w:rPr>
          <w:rFonts w:ascii="Times New Roman" w:hAnsi="Times New Roman"/>
        </w:rPr>
        <w:t xml:space="preserve">shows two BAP routes </w:t>
      </w:r>
      <w:r w:rsidR="00774ABC">
        <w:rPr>
          <w:rFonts w:ascii="Times New Roman" w:hAnsi="Times New Roman"/>
        </w:rPr>
        <w:t xml:space="preserve">(green dashed lines) </w:t>
      </w:r>
      <w:r w:rsidR="00F117D7">
        <w:rPr>
          <w:rFonts w:ascii="Times New Roman" w:hAnsi="Times New Roman"/>
        </w:rPr>
        <w:t xml:space="preserve">between </w:t>
      </w:r>
      <w:r w:rsidR="00096D3A">
        <w:rPr>
          <w:rFonts w:ascii="Times New Roman" w:hAnsi="Times New Roman"/>
        </w:rPr>
        <w:t xml:space="preserve">the </w:t>
      </w:r>
      <w:r w:rsidR="00256DA0">
        <w:rPr>
          <w:rFonts w:ascii="Times New Roman" w:hAnsi="Times New Roman"/>
        </w:rPr>
        <w:t xml:space="preserve">descendant </w:t>
      </w:r>
      <w:r w:rsidR="00BD4A15">
        <w:rPr>
          <w:rFonts w:ascii="Times New Roman" w:hAnsi="Times New Roman"/>
        </w:rPr>
        <w:t xml:space="preserve">node </w:t>
      </w:r>
      <w:r w:rsidR="00774ABC">
        <w:rPr>
          <w:rFonts w:ascii="Times New Roman" w:hAnsi="Times New Roman"/>
        </w:rPr>
        <w:t xml:space="preserve">(IAB-4) </w:t>
      </w:r>
      <w:r w:rsidR="00463442">
        <w:rPr>
          <w:rFonts w:ascii="Times New Roman" w:hAnsi="Times New Roman"/>
        </w:rPr>
        <w:t xml:space="preserve">and </w:t>
      </w:r>
      <w:r w:rsidR="004B41B7">
        <w:rPr>
          <w:rFonts w:ascii="Times New Roman" w:hAnsi="Times New Roman"/>
        </w:rPr>
        <w:t>IAB-donor-DU1</w:t>
      </w:r>
      <w:r w:rsidR="00130143">
        <w:rPr>
          <w:rFonts w:ascii="Times New Roman" w:hAnsi="Times New Roman"/>
        </w:rPr>
        <w:t>, which carry the F1-U tunnel for UE1 in uplink and downlink</w:t>
      </w:r>
      <w:r w:rsidR="00774ABC">
        <w:rPr>
          <w:rFonts w:ascii="Times New Roman" w:hAnsi="Times New Roman"/>
        </w:rPr>
        <w:t xml:space="preserve"> direction, respectively</w:t>
      </w:r>
      <w:r w:rsidR="00130143">
        <w:rPr>
          <w:rFonts w:ascii="Times New Roman" w:hAnsi="Times New Roman"/>
        </w:rPr>
        <w:t>.</w:t>
      </w:r>
      <w:r w:rsidR="00141F35">
        <w:rPr>
          <w:rFonts w:ascii="Times New Roman" w:hAnsi="Times New Roman"/>
        </w:rPr>
        <w:t xml:space="preserve"> The two BAP routes </w:t>
      </w:r>
      <w:r w:rsidR="00BB352B">
        <w:rPr>
          <w:rFonts w:ascii="Times New Roman" w:hAnsi="Times New Roman"/>
        </w:rPr>
        <w:t xml:space="preserve">are confined </w:t>
      </w:r>
      <w:r w:rsidR="00774ABC">
        <w:rPr>
          <w:rFonts w:ascii="Times New Roman" w:hAnsi="Times New Roman"/>
        </w:rPr>
        <w:t>to</w:t>
      </w:r>
      <w:r w:rsidR="00BB352B">
        <w:rPr>
          <w:rFonts w:ascii="Times New Roman" w:hAnsi="Times New Roman"/>
        </w:rPr>
        <w:t xml:space="preserve"> </w:t>
      </w:r>
      <w:r w:rsidR="00237729">
        <w:rPr>
          <w:rFonts w:ascii="Times New Roman" w:hAnsi="Times New Roman"/>
        </w:rPr>
        <w:t>one topology</w:t>
      </w:r>
      <w:r w:rsidR="0042066C">
        <w:rPr>
          <w:rFonts w:ascii="Times New Roman" w:hAnsi="Times New Roman"/>
        </w:rPr>
        <w:t xml:space="preserve"> and</w:t>
      </w:r>
      <w:r w:rsidR="00BB352B">
        <w:rPr>
          <w:rFonts w:ascii="Times New Roman" w:hAnsi="Times New Roman"/>
        </w:rPr>
        <w:t xml:space="preserve"> configured by </w:t>
      </w:r>
      <w:r w:rsidR="00E627BB">
        <w:rPr>
          <w:rFonts w:ascii="Times New Roman" w:hAnsi="Times New Roman"/>
        </w:rPr>
        <w:t>IAB-donor-CU</w:t>
      </w:r>
      <w:r w:rsidR="003A4504">
        <w:rPr>
          <w:rFonts w:ascii="Times New Roman" w:hAnsi="Times New Roman"/>
        </w:rPr>
        <w:t>1</w:t>
      </w:r>
      <w:r w:rsidR="00E627BB">
        <w:rPr>
          <w:rFonts w:ascii="Times New Roman" w:hAnsi="Times New Roman"/>
        </w:rPr>
        <w:t>.</w:t>
      </w:r>
    </w:p>
    <w:p w14:paraId="18AC3BC0" w14:textId="77777777" w:rsidR="00322E21" w:rsidRDefault="00C0798A" w:rsidP="00886EEC">
      <w:pPr>
        <w:jc w:val="left"/>
        <w:rPr>
          <w:rFonts w:ascii="Times New Roman" w:hAnsi="Times New Roman"/>
        </w:rPr>
      </w:pPr>
      <w:r w:rsidRPr="00886EEC">
        <w:rPr>
          <w:rFonts w:ascii="Times New Roman" w:hAnsi="Times New Roman"/>
        </w:rPr>
        <w:t>Fi</w:t>
      </w:r>
      <w:r>
        <w:rPr>
          <w:rFonts w:ascii="Times New Roman" w:hAnsi="Times New Roman"/>
        </w:rPr>
        <w:t xml:space="preserve">gure 2 also shows two BAP routes </w:t>
      </w:r>
      <w:r w:rsidR="00774ABC">
        <w:rPr>
          <w:rFonts w:ascii="Times New Roman" w:hAnsi="Times New Roman"/>
        </w:rPr>
        <w:t xml:space="preserve">(green and blue solid lines) </w:t>
      </w:r>
      <w:r>
        <w:rPr>
          <w:rFonts w:ascii="Times New Roman" w:hAnsi="Times New Roman"/>
        </w:rPr>
        <w:t>between the descendant node and IAB-donor-DU</w:t>
      </w:r>
      <w:r w:rsidR="00EB1352">
        <w:rPr>
          <w:rFonts w:ascii="Times New Roman" w:hAnsi="Times New Roman"/>
        </w:rPr>
        <w:t>2</w:t>
      </w:r>
      <w:r>
        <w:rPr>
          <w:rFonts w:ascii="Times New Roman" w:hAnsi="Times New Roman"/>
        </w:rPr>
        <w:t>, which carry the F1-U tunnel for UE</w:t>
      </w:r>
      <w:r w:rsidR="00D42C9B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in uplink and downlink</w:t>
      </w:r>
      <w:r w:rsidR="00774ABC">
        <w:rPr>
          <w:rFonts w:ascii="Times New Roman" w:hAnsi="Times New Roman"/>
        </w:rPr>
        <w:t xml:space="preserve"> direction, respectively</w:t>
      </w:r>
      <w:r>
        <w:rPr>
          <w:rFonts w:ascii="Times New Roman" w:hAnsi="Times New Roman"/>
        </w:rPr>
        <w:t>.</w:t>
      </w:r>
      <w:r w:rsidR="009D5F29">
        <w:rPr>
          <w:rFonts w:ascii="Times New Roman" w:hAnsi="Times New Roman"/>
        </w:rPr>
        <w:t xml:space="preserve"> </w:t>
      </w:r>
      <w:r w:rsidR="00C63595">
        <w:rPr>
          <w:rFonts w:ascii="Times New Roman" w:hAnsi="Times New Roman"/>
        </w:rPr>
        <w:t xml:space="preserve">The two BAP routes extend </w:t>
      </w:r>
      <w:r w:rsidR="00DB3E1E">
        <w:rPr>
          <w:rFonts w:ascii="Times New Roman" w:hAnsi="Times New Roman"/>
        </w:rPr>
        <w:t xml:space="preserve">across </w:t>
      </w:r>
      <w:r w:rsidR="00774ABC">
        <w:rPr>
          <w:rFonts w:ascii="Times New Roman" w:hAnsi="Times New Roman"/>
        </w:rPr>
        <w:t>both</w:t>
      </w:r>
      <w:r w:rsidR="00C63595">
        <w:rPr>
          <w:rFonts w:ascii="Times New Roman" w:hAnsi="Times New Roman"/>
        </w:rPr>
        <w:t xml:space="preserve"> </w:t>
      </w:r>
      <w:r w:rsidR="00DB3E1E">
        <w:rPr>
          <w:rFonts w:ascii="Times New Roman" w:hAnsi="Times New Roman"/>
        </w:rPr>
        <w:t>topologies</w:t>
      </w:r>
      <w:r w:rsidR="00C63595">
        <w:rPr>
          <w:rFonts w:ascii="Times New Roman" w:hAnsi="Times New Roman"/>
        </w:rPr>
        <w:t xml:space="preserve">. </w:t>
      </w:r>
    </w:p>
    <w:p w14:paraId="6F25F510" w14:textId="135FC112" w:rsidR="00774ABC" w:rsidRPr="00774ABC" w:rsidRDefault="00774ABC" w:rsidP="00322E21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Inter-topology BAP route extension has </w:t>
      </w:r>
      <w:r w:rsidR="00322E21">
        <w:rPr>
          <w:rFonts w:ascii="Times New Roman" w:hAnsi="Times New Roman"/>
        </w:rPr>
        <w:t>problem that collision may occur between BAP addresses and between BAP routing ID allocated by different IAB-donor-CUs. Such collisions need to be avoided.</w:t>
      </w:r>
    </w:p>
    <w:p w14:paraId="6EB1F2AE" w14:textId="4454D9E6" w:rsidR="00247F3D" w:rsidRPr="005C77FA" w:rsidRDefault="00247F3D" w:rsidP="00886EEC">
      <w:pPr>
        <w:jc w:val="left"/>
        <w:rPr>
          <w:rFonts w:ascii="Times New Roman" w:hAnsi="Times New Roman"/>
          <w:b/>
          <w:bCs/>
        </w:rPr>
      </w:pPr>
      <w:r w:rsidRPr="005C77FA">
        <w:rPr>
          <w:rFonts w:ascii="Times New Roman" w:hAnsi="Times New Roman"/>
          <w:b/>
          <w:bCs/>
        </w:rPr>
        <w:t xml:space="preserve">Observation 1: </w:t>
      </w:r>
      <w:r w:rsidR="00322E21">
        <w:rPr>
          <w:rFonts w:ascii="Times New Roman" w:hAnsi="Times New Roman"/>
          <w:b/>
          <w:bCs/>
        </w:rPr>
        <w:t xml:space="preserve">For inter-topology BAP-route extension, collisions between </w:t>
      </w:r>
      <w:r w:rsidR="00110E0B">
        <w:rPr>
          <w:rFonts w:ascii="Times New Roman" w:hAnsi="Times New Roman"/>
          <w:b/>
          <w:bCs/>
        </w:rPr>
        <w:t xml:space="preserve">BAP addresses and between </w:t>
      </w:r>
      <w:r w:rsidR="00322E21">
        <w:rPr>
          <w:rFonts w:ascii="Times New Roman" w:hAnsi="Times New Roman"/>
          <w:b/>
          <w:bCs/>
        </w:rPr>
        <w:t>BAP routing IDs allocated by different IAB-donors need to be avoided.</w:t>
      </w:r>
      <w:r w:rsidR="007E75E6" w:rsidRPr="005C77FA">
        <w:rPr>
          <w:rFonts w:ascii="Times New Roman" w:hAnsi="Times New Roman"/>
          <w:b/>
          <w:bCs/>
        </w:rPr>
        <w:t xml:space="preserve"> </w:t>
      </w:r>
    </w:p>
    <w:p w14:paraId="08D01FEB" w14:textId="1E9911EE" w:rsidR="00823B5A" w:rsidRDefault="00823B5A" w:rsidP="00886EEC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ensure a collision-free allocation of </w:t>
      </w:r>
      <w:r w:rsidR="00110E0B">
        <w:rPr>
          <w:rFonts w:ascii="Times New Roman" w:hAnsi="Times New Roman"/>
        </w:rPr>
        <w:t xml:space="preserve">BAP addresses and </w:t>
      </w:r>
      <w:r>
        <w:rPr>
          <w:rFonts w:ascii="Times New Roman" w:hAnsi="Times New Roman"/>
        </w:rPr>
        <w:t>BAP routing IDs</w:t>
      </w:r>
      <w:r w:rsidR="00453D9D">
        <w:rPr>
          <w:rFonts w:ascii="Times New Roman" w:hAnsi="Times New Roman"/>
        </w:rPr>
        <w:t xml:space="preserve">, </w:t>
      </w:r>
      <w:r w:rsidR="00A67462">
        <w:rPr>
          <w:rFonts w:ascii="Times New Roman" w:hAnsi="Times New Roman"/>
        </w:rPr>
        <w:t>the following options may be considered:</w:t>
      </w:r>
    </w:p>
    <w:p w14:paraId="27652A3B" w14:textId="6A374A84" w:rsidR="00A67462" w:rsidRDefault="00EC3DF0" w:rsidP="00A67462">
      <w:pPr>
        <w:numPr>
          <w:ilvl w:val="0"/>
          <w:numId w:val="21"/>
        </w:numPr>
        <w:jc w:val="left"/>
        <w:rPr>
          <w:rFonts w:ascii="Times New Roman" w:hAnsi="Times New Roman"/>
        </w:rPr>
      </w:pPr>
      <w:r w:rsidRPr="002B3397">
        <w:rPr>
          <w:rFonts w:ascii="Times New Roman" w:hAnsi="Times New Roman"/>
          <w:b/>
          <w:bCs/>
        </w:rPr>
        <w:t>Option 1</w:t>
      </w:r>
      <w:r w:rsidR="009F7D48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</w:rPr>
        <w:t xml:space="preserve">: The IAB-donor-CUs </w:t>
      </w:r>
      <w:r w:rsidR="00331774">
        <w:rPr>
          <w:rFonts w:ascii="Times New Roman" w:hAnsi="Times New Roman"/>
        </w:rPr>
        <w:t>negotiate the selection</w:t>
      </w:r>
      <w:r w:rsidR="00C86B7B">
        <w:rPr>
          <w:rFonts w:ascii="Times New Roman" w:hAnsi="Times New Roman"/>
        </w:rPr>
        <w:t xml:space="preserve"> of </w:t>
      </w:r>
      <w:r w:rsidR="00110E0B">
        <w:rPr>
          <w:rFonts w:ascii="Times New Roman" w:hAnsi="Times New Roman"/>
        </w:rPr>
        <w:t xml:space="preserve">BAP addresses and </w:t>
      </w:r>
      <w:r w:rsidR="00C86B7B">
        <w:rPr>
          <w:rFonts w:ascii="Times New Roman" w:hAnsi="Times New Roman"/>
        </w:rPr>
        <w:t>BAP routing IDs</w:t>
      </w:r>
      <w:r w:rsidR="00B03B55">
        <w:rPr>
          <w:rFonts w:ascii="Times New Roman" w:hAnsi="Times New Roman"/>
        </w:rPr>
        <w:t>.</w:t>
      </w:r>
      <w:r w:rsidR="005901E8">
        <w:rPr>
          <w:rFonts w:ascii="Times New Roman" w:hAnsi="Times New Roman"/>
        </w:rPr>
        <w:t xml:space="preserve"> </w:t>
      </w:r>
      <w:r w:rsidR="002527C3">
        <w:rPr>
          <w:rFonts w:ascii="Times New Roman" w:hAnsi="Times New Roman"/>
        </w:rPr>
        <w:t xml:space="preserve">This option </w:t>
      </w:r>
      <w:r w:rsidR="00110E0B">
        <w:rPr>
          <w:rFonts w:ascii="Times New Roman" w:hAnsi="Times New Roman"/>
        </w:rPr>
        <w:t>may imply</w:t>
      </w:r>
      <w:r w:rsidR="002527C3">
        <w:rPr>
          <w:rFonts w:ascii="Times New Roman" w:hAnsi="Times New Roman"/>
        </w:rPr>
        <w:t xml:space="preserve"> that the </w:t>
      </w:r>
      <w:r w:rsidR="00110E0B">
        <w:rPr>
          <w:rFonts w:ascii="Times New Roman" w:hAnsi="Times New Roman"/>
        </w:rPr>
        <w:t xml:space="preserve">IAB-node (or IAB-donor-DU) carries two </w:t>
      </w:r>
      <w:r w:rsidR="002D22FE">
        <w:rPr>
          <w:rFonts w:ascii="Times New Roman" w:hAnsi="Times New Roman"/>
        </w:rPr>
        <w:t>BAP addresses</w:t>
      </w:r>
      <w:r w:rsidR="00110E0B">
        <w:rPr>
          <w:rFonts w:ascii="Times New Roman" w:hAnsi="Times New Roman"/>
        </w:rPr>
        <w:t>, where one of these addresses is allocate to the IAB-node/IAB-donor-DU during node integration and the other is allocated upon establishment of the inter-topology route. To avoid multiple BAP addresses on IAB-node/IAB-donor-DU, it may be necessary to reconfigure BAP addresses when the inter-topology route is established.</w:t>
      </w:r>
      <w:r w:rsidR="002527C3">
        <w:rPr>
          <w:rFonts w:ascii="Times New Roman" w:hAnsi="Times New Roman"/>
        </w:rPr>
        <w:t xml:space="preserve"> </w:t>
      </w:r>
      <w:r w:rsidR="008C7370">
        <w:rPr>
          <w:rFonts w:ascii="Times New Roman" w:hAnsi="Times New Roman"/>
        </w:rPr>
        <w:t xml:space="preserve"> </w:t>
      </w:r>
    </w:p>
    <w:p w14:paraId="62B30C63" w14:textId="0262AA25" w:rsidR="001A0611" w:rsidRDefault="001A0611" w:rsidP="00A67462">
      <w:pPr>
        <w:numPr>
          <w:ilvl w:val="0"/>
          <w:numId w:val="21"/>
        </w:numPr>
        <w:jc w:val="left"/>
        <w:rPr>
          <w:rFonts w:ascii="Times New Roman" w:hAnsi="Times New Roman"/>
        </w:rPr>
      </w:pPr>
      <w:r w:rsidRPr="00591AEE">
        <w:rPr>
          <w:rFonts w:ascii="Times New Roman" w:hAnsi="Times New Roman"/>
          <w:b/>
          <w:bCs/>
        </w:rPr>
        <w:t xml:space="preserve">Option </w:t>
      </w:r>
      <w:r w:rsidR="009F7D48">
        <w:rPr>
          <w:rFonts w:ascii="Times New Roman" w:hAnsi="Times New Roman"/>
          <w:b/>
          <w:bCs/>
        </w:rPr>
        <w:t>1b</w:t>
      </w:r>
      <w:r>
        <w:rPr>
          <w:rFonts w:ascii="Times New Roman" w:hAnsi="Times New Roman"/>
        </w:rPr>
        <w:t xml:space="preserve">: </w:t>
      </w:r>
      <w:r w:rsidR="00122D5C">
        <w:rPr>
          <w:rFonts w:ascii="Times New Roman" w:hAnsi="Times New Roman"/>
        </w:rPr>
        <w:t xml:space="preserve">The IAB-donor-CUs </w:t>
      </w:r>
      <w:r w:rsidR="00897CFB">
        <w:rPr>
          <w:rFonts w:ascii="Times New Roman" w:hAnsi="Times New Roman"/>
        </w:rPr>
        <w:t xml:space="preserve">allocate </w:t>
      </w:r>
      <w:r w:rsidR="00E911A8">
        <w:rPr>
          <w:rFonts w:ascii="Times New Roman" w:hAnsi="Times New Roman"/>
        </w:rPr>
        <w:t>global-scope</w:t>
      </w:r>
      <w:r w:rsidR="00897CFB">
        <w:rPr>
          <w:rFonts w:ascii="Times New Roman" w:hAnsi="Times New Roman"/>
        </w:rPr>
        <w:t xml:space="preserve"> routing entries</w:t>
      </w:r>
      <w:r w:rsidR="00E911A8">
        <w:rPr>
          <w:rFonts w:ascii="Times New Roman" w:hAnsi="Times New Roman"/>
        </w:rPr>
        <w:t>, where each routing entry includes the BAP routing ID together with an IAB-donor-CU ID</w:t>
      </w:r>
      <w:r w:rsidR="00897CFB">
        <w:rPr>
          <w:rFonts w:ascii="Times New Roman" w:hAnsi="Times New Roman"/>
        </w:rPr>
        <w:t>.</w:t>
      </w:r>
      <w:r w:rsidR="00E911A8">
        <w:rPr>
          <w:rFonts w:ascii="Times New Roman" w:hAnsi="Times New Roman"/>
        </w:rPr>
        <w:t xml:space="preserve"> The IAB-donor-CU ID may refer to the CU which initially allocated the BAP routing ID.</w:t>
      </w:r>
      <w:r w:rsidR="00897CFB">
        <w:rPr>
          <w:rFonts w:ascii="Times New Roman" w:hAnsi="Times New Roman"/>
        </w:rPr>
        <w:t xml:space="preserve"> </w:t>
      </w:r>
      <w:r w:rsidR="00E911A8">
        <w:rPr>
          <w:rFonts w:ascii="Times New Roman" w:hAnsi="Times New Roman"/>
        </w:rPr>
        <w:t>In Figure 2, for instance, the routing entries for the DL route (green solid line) would include the ID of IAB-donor-CU1 while the UL route (blue solid line) would carry the ID of IAB-donor-CU2.</w:t>
      </w:r>
    </w:p>
    <w:p w14:paraId="5B8D7953" w14:textId="603B7571" w:rsidR="00A34272" w:rsidRPr="00A34272" w:rsidRDefault="00A34272" w:rsidP="00FC7187">
      <w:pPr>
        <w:jc w:val="left"/>
        <w:rPr>
          <w:rFonts w:ascii="Times New Roman" w:hAnsi="Times New Roman"/>
          <w:b/>
          <w:bCs/>
        </w:rPr>
      </w:pPr>
      <w:r w:rsidRPr="00A34272">
        <w:rPr>
          <w:rFonts w:ascii="Times New Roman" w:hAnsi="Times New Roman"/>
          <w:b/>
          <w:bCs/>
        </w:rPr>
        <w:t xml:space="preserve">Proposal 3: </w:t>
      </w:r>
      <w:r w:rsidR="00537F3D">
        <w:rPr>
          <w:rFonts w:ascii="Times New Roman" w:hAnsi="Times New Roman"/>
          <w:b/>
          <w:bCs/>
        </w:rPr>
        <w:t>To support inter-topology BAP route</w:t>
      </w:r>
      <w:r w:rsidR="00E911A8">
        <w:rPr>
          <w:rFonts w:ascii="Times New Roman" w:hAnsi="Times New Roman"/>
          <w:b/>
          <w:bCs/>
        </w:rPr>
        <w:t xml:space="preserve"> extension</w:t>
      </w:r>
      <w:r w:rsidR="00537F3D">
        <w:rPr>
          <w:rFonts w:ascii="Times New Roman" w:hAnsi="Times New Roman"/>
          <w:b/>
          <w:bCs/>
        </w:rPr>
        <w:t xml:space="preserve">, </w:t>
      </w:r>
      <w:r w:rsidR="00E911A8">
        <w:rPr>
          <w:rFonts w:ascii="Times New Roman" w:hAnsi="Times New Roman"/>
          <w:b/>
          <w:bCs/>
        </w:rPr>
        <w:t>inter-donor coordination of BAP routing IDs or global s</w:t>
      </w:r>
      <w:r w:rsidR="001B7BE1">
        <w:rPr>
          <w:rFonts w:ascii="Times New Roman" w:hAnsi="Times New Roman"/>
          <w:b/>
          <w:bCs/>
        </w:rPr>
        <w:t xml:space="preserve">cope </w:t>
      </w:r>
      <w:r w:rsidR="00E911A8">
        <w:rPr>
          <w:rFonts w:ascii="Times New Roman" w:hAnsi="Times New Roman"/>
          <w:b/>
          <w:bCs/>
        </w:rPr>
        <w:t xml:space="preserve">BAP </w:t>
      </w:r>
      <w:r w:rsidR="001B7BE1">
        <w:rPr>
          <w:rFonts w:ascii="Times New Roman" w:hAnsi="Times New Roman"/>
          <w:b/>
          <w:bCs/>
        </w:rPr>
        <w:t>routing entries</w:t>
      </w:r>
      <w:r w:rsidR="00E911A8">
        <w:rPr>
          <w:rFonts w:ascii="Times New Roman" w:hAnsi="Times New Roman"/>
          <w:b/>
          <w:bCs/>
        </w:rPr>
        <w:t xml:space="preserve"> should be considered to avoid BAP</w:t>
      </w:r>
      <w:r w:rsidR="003069CD">
        <w:rPr>
          <w:rFonts w:ascii="Times New Roman" w:hAnsi="Times New Roman"/>
          <w:b/>
          <w:bCs/>
        </w:rPr>
        <w:t>-</w:t>
      </w:r>
      <w:r w:rsidR="00E911A8">
        <w:rPr>
          <w:rFonts w:ascii="Times New Roman" w:hAnsi="Times New Roman"/>
          <w:b/>
          <w:bCs/>
        </w:rPr>
        <w:t>name</w:t>
      </w:r>
      <w:r w:rsidR="003069CD">
        <w:rPr>
          <w:rFonts w:ascii="Times New Roman" w:hAnsi="Times New Roman"/>
          <w:b/>
          <w:bCs/>
        </w:rPr>
        <w:t>-</w:t>
      </w:r>
      <w:r w:rsidR="00E911A8">
        <w:rPr>
          <w:rFonts w:ascii="Times New Roman" w:hAnsi="Times New Roman"/>
          <w:b/>
          <w:bCs/>
        </w:rPr>
        <w:t>space collisions</w:t>
      </w:r>
      <w:r w:rsidR="001B7BE1">
        <w:rPr>
          <w:rFonts w:ascii="Times New Roman" w:hAnsi="Times New Roman"/>
          <w:b/>
          <w:bCs/>
        </w:rPr>
        <w:t>.</w:t>
      </w:r>
    </w:p>
    <w:p w14:paraId="0A8E2FC4" w14:textId="77777777" w:rsidR="00D276E6" w:rsidRDefault="00384966" w:rsidP="00FC7187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For either option,</w:t>
      </w:r>
      <w:r w:rsidR="00B43841">
        <w:rPr>
          <w:rFonts w:ascii="Times New Roman" w:hAnsi="Times New Roman"/>
        </w:rPr>
        <w:t xml:space="preserve"> </w:t>
      </w:r>
      <w:r w:rsidR="00B0355F">
        <w:rPr>
          <w:rFonts w:ascii="Times New Roman" w:hAnsi="Times New Roman"/>
        </w:rPr>
        <w:t>each</w:t>
      </w:r>
      <w:r w:rsidR="00C64BE8">
        <w:rPr>
          <w:rFonts w:ascii="Times New Roman" w:hAnsi="Times New Roman"/>
        </w:rPr>
        <w:t xml:space="preserve"> IAB-donor-CU configures the BAP routing entries </w:t>
      </w:r>
      <w:r w:rsidR="00CA3922">
        <w:rPr>
          <w:rFonts w:ascii="Times New Roman" w:hAnsi="Times New Roman"/>
        </w:rPr>
        <w:t xml:space="preserve">in its own topology since </w:t>
      </w:r>
      <w:r w:rsidR="003F66F4">
        <w:rPr>
          <w:rFonts w:ascii="Times New Roman" w:hAnsi="Times New Roman"/>
        </w:rPr>
        <w:t>the adjacent topology</w:t>
      </w:r>
      <w:r w:rsidR="00CA3922">
        <w:rPr>
          <w:rFonts w:ascii="Times New Roman" w:hAnsi="Times New Roman"/>
        </w:rPr>
        <w:t xml:space="preserve"> </w:t>
      </w:r>
      <w:r w:rsidR="00345421">
        <w:rPr>
          <w:rFonts w:ascii="Times New Roman" w:hAnsi="Times New Roman"/>
        </w:rPr>
        <w:t xml:space="preserve">is only known to the </w:t>
      </w:r>
      <w:r w:rsidR="00E93EB0">
        <w:rPr>
          <w:rFonts w:ascii="Times New Roman" w:hAnsi="Times New Roman"/>
        </w:rPr>
        <w:t>other IAB-donor-CU.</w:t>
      </w:r>
    </w:p>
    <w:p w14:paraId="473F9695" w14:textId="5FAAA021" w:rsidR="00FC7187" w:rsidRPr="00593FBA" w:rsidRDefault="00801499" w:rsidP="00FC7187">
      <w:pPr>
        <w:jc w:val="left"/>
        <w:rPr>
          <w:rFonts w:ascii="Times New Roman" w:hAnsi="Times New Roman"/>
          <w:b/>
          <w:bCs/>
        </w:rPr>
      </w:pPr>
      <w:r w:rsidRPr="00801499">
        <w:rPr>
          <w:rFonts w:ascii="Times New Roman" w:hAnsi="Times New Roman"/>
          <w:b/>
          <w:bCs/>
        </w:rPr>
        <w:t>Proposal 4:</w:t>
      </w:r>
      <w:r w:rsidRPr="00593FBA">
        <w:rPr>
          <w:rFonts w:ascii="Times New Roman" w:hAnsi="Times New Roman"/>
          <w:b/>
          <w:bCs/>
        </w:rPr>
        <w:t xml:space="preserve"> </w:t>
      </w:r>
      <w:r w:rsidR="00593FBA" w:rsidRPr="00593FBA">
        <w:rPr>
          <w:rFonts w:ascii="Times New Roman" w:hAnsi="Times New Roman"/>
          <w:b/>
          <w:bCs/>
        </w:rPr>
        <w:t>For</w:t>
      </w:r>
      <w:r w:rsidR="00D03C66" w:rsidRPr="00593FBA">
        <w:rPr>
          <w:rFonts w:ascii="Times New Roman" w:hAnsi="Times New Roman"/>
          <w:b/>
          <w:bCs/>
        </w:rPr>
        <w:t xml:space="preserve"> </w:t>
      </w:r>
      <w:r w:rsidR="00593FBA">
        <w:rPr>
          <w:rFonts w:ascii="Times New Roman" w:hAnsi="Times New Roman"/>
          <w:b/>
          <w:bCs/>
        </w:rPr>
        <w:t>inter-topology BAP route</w:t>
      </w:r>
      <w:r w:rsidR="00E911A8">
        <w:rPr>
          <w:rFonts w:ascii="Times New Roman" w:hAnsi="Times New Roman"/>
          <w:b/>
          <w:bCs/>
        </w:rPr>
        <w:t xml:space="preserve"> extension</w:t>
      </w:r>
      <w:r w:rsidR="00593FBA">
        <w:rPr>
          <w:rFonts w:ascii="Times New Roman" w:hAnsi="Times New Roman"/>
          <w:b/>
          <w:bCs/>
        </w:rPr>
        <w:t xml:space="preserve">, </w:t>
      </w:r>
      <w:r w:rsidR="00EE2B27">
        <w:rPr>
          <w:rFonts w:ascii="Times New Roman" w:hAnsi="Times New Roman"/>
          <w:b/>
          <w:bCs/>
          <w:lang w:val="en-GB"/>
        </w:rPr>
        <w:t xml:space="preserve">each IAB-donor should </w:t>
      </w:r>
      <w:r w:rsidR="00E911A8">
        <w:rPr>
          <w:rFonts w:ascii="Times New Roman" w:hAnsi="Times New Roman"/>
          <w:b/>
          <w:bCs/>
          <w:lang w:val="en-GB"/>
        </w:rPr>
        <w:t>allocate</w:t>
      </w:r>
      <w:r w:rsidR="00EE2B27">
        <w:rPr>
          <w:rFonts w:ascii="Times New Roman" w:hAnsi="Times New Roman"/>
          <w:b/>
          <w:bCs/>
          <w:lang w:val="en-GB"/>
        </w:rPr>
        <w:t xml:space="preserve"> the </w:t>
      </w:r>
      <w:r w:rsidR="00826D0C">
        <w:rPr>
          <w:rFonts w:ascii="Times New Roman" w:hAnsi="Times New Roman"/>
          <w:b/>
          <w:bCs/>
          <w:lang w:val="en-GB"/>
        </w:rPr>
        <w:t>BAP</w:t>
      </w:r>
      <w:r w:rsidR="00EE2B27">
        <w:rPr>
          <w:rFonts w:ascii="Times New Roman" w:hAnsi="Times New Roman"/>
          <w:b/>
          <w:bCs/>
          <w:lang w:val="en-GB"/>
        </w:rPr>
        <w:t xml:space="preserve"> routing </w:t>
      </w:r>
      <w:r w:rsidR="00E911A8">
        <w:rPr>
          <w:rFonts w:ascii="Times New Roman" w:hAnsi="Times New Roman"/>
          <w:b/>
          <w:bCs/>
          <w:lang w:val="en-GB"/>
        </w:rPr>
        <w:t xml:space="preserve">IDs </w:t>
      </w:r>
      <w:r w:rsidR="00EE2B27">
        <w:rPr>
          <w:rFonts w:ascii="Times New Roman" w:hAnsi="Times New Roman"/>
          <w:b/>
          <w:bCs/>
          <w:lang w:val="en-GB"/>
        </w:rPr>
        <w:t>in its own topology</w:t>
      </w:r>
      <w:r w:rsidR="0077423C">
        <w:rPr>
          <w:rFonts w:ascii="Times New Roman" w:hAnsi="Times New Roman"/>
          <w:b/>
          <w:bCs/>
          <w:lang w:val="en-GB"/>
        </w:rPr>
        <w:t>.</w:t>
      </w:r>
    </w:p>
    <w:p w14:paraId="735CA4D3" w14:textId="2C8C58A7" w:rsidR="00815AF9" w:rsidRDefault="003E2275" w:rsidP="00491618">
      <w:pPr>
        <w:pStyle w:val="Heading3"/>
      </w:pPr>
      <w:r>
        <w:lastRenderedPageBreak/>
        <w:t xml:space="preserve">2.1.2 </w:t>
      </w:r>
      <w:r w:rsidR="00491618">
        <w:t>Concatenation of BAP Routes</w:t>
      </w:r>
    </w:p>
    <w:p w14:paraId="5C5515CD" w14:textId="183AA9D8" w:rsidR="00EE56EA" w:rsidRDefault="00544FE0" w:rsidP="00EE56EA">
      <w:pPr>
        <w:keepNext/>
      </w:pPr>
      <w:r>
        <w:rPr>
          <w:lang w:val="en-GB"/>
        </w:rPr>
        <w:object w:dxaOrig="22080" w:dyaOrig="15540" w14:anchorId="6547D08F">
          <v:shape id="_x0000_i1027" type="#_x0000_t75" style="width:441.55pt;height:310.9pt" o:ole="">
            <v:imagedata r:id="rId12" o:title=""/>
          </v:shape>
          <o:OLEObject Type="Embed" ProgID="Visio.Drawing.11" ShapeID="_x0000_i1027" DrawAspect="Content" ObjectID="_1664872751" r:id="rId13"/>
        </w:object>
      </w:r>
    </w:p>
    <w:p w14:paraId="7AC4D919" w14:textId="4BE107AD" w:rsidR="0034529F" w:rsidRPr="0034529F" w:rsidRDefault="00EE56EA" w:rsidP="00EE56EA">
      <w:pPr>
        <w:pStyle w:val="Caption"/>
        <w:rPr>
          <w:lang w:val="en-GB"/>
        </w:rPr>
      </w:pPr>
      <w:r w:rsidRPr="00EE56EA">
        <w:rPr>
          <w:b w:val="0"/>
          <w:bCs w:val="0"/>
          <w:lang w:val="en-GB" w:eastAsia="zh-CN"/>
        </w:rPr>
        <w:t xml:space="preserve">Figure </w:t>
      </w:r>
      <w:r w:rsidRPr="00EE56EA">
        <w:rPr>
          <w:b w:val="0"/>
          <w:bCs w:val="0"/>
          <w:lang w:val="en-GB" w:eastAsia="zh-CN"/>
        </w:rPr>
        <w:fldChar w:fldCharType="begin"/>
      </w:r>
      <w:r w:rsidRPr="00EE56EA">
        <w:rPr>
          <w:b w:val="0"/>
          <w:bCs w:val="0"/>
          <w:lang w:val="en-GB" w:eastAsia="zh-CN"/>
        </w:rPr>
        <w:instrText xml:space="preserve"> SEQ Figure \* ARABIC </w:instrText>
      </w:r>
      <w:r w:rsidRPr="00EE56EA">
        <w:rPr>
          <w:b w:val="0"/>
          <w:bCs w:val="0"/>
          <w:lang w:val="en-GB" w:eastAsia="zh-CN"/>
        </w:rPr>
        <w:fldChar w:fldCharType="separate"/>
      </w:r>
      <w:r w:rsidR="00801499">
        <w:rPr>
          <w:b w:val="0"/>
          <w:bCs w:val="0"/>
          <w:noProof/>
          <w:lang w:val="en-GB" w:eastAsia="zh-CN"/>
        </w:rPr>
        <w:t>3</w:t>
      </w:r>
      <w:r w:rsidRPr="00EE56EA">
        <w:rPr>
          <w:b w:val="0"/>
          <w:bCs w:val="0"/>
          <w:lang w:val="en-GB" w:eastAsia="zh-CN"/>
        </w:rPr>
        <w:fldChar w:fldCharType="end"/>
      </w:r>
      <w:r w:rsidRPr="00EE56EA">
        <w:rPr>
          <w:b w:val="0"/>
          <w:bCs w:val="0"/>
          <w:lang w:val="en-GB" w:eastAsia="zh-CN"/>
        </w:rPr>
        <w:t>: Concatenation of BAP routes of adjacent IAB-donor</w:t>
      </w:r>
      <w:r w:rsidR="00FD743A">
        <w:rPr>
          <w:b w:val="0"/>
          <w:bCs w:val="0"/>
          <w:lang w:val="en-GB" w:eastAsia="zh-CN"/>
        </w:rPr>
        <w:t xml:space="preserve"> topologies</w:t>
      </w:r>
    </w:p>
    <w:p w14:paraId="5077CBB6" w14:textId="40DB03FD" w:rsidR="00243D6D" w:rsidRDefault="007441FD" w:rsidP="006116EF">
      <w:pPr>
        <w:ind w:left="14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Figure 3 illustrates </w:t>
      </w:r>
      <w:r w:rsidR="002018CA">
        <w:rPr>
          <w:rFonts w:ascii="Times New Roman" w:hAnsi="Times New Roman"/>
          <w:lang w:val="en-GB"/>
        </w:rPr>
        <w:t>inter-</w:t>
      </w:r>
      <w:r w:rsidR="00307293">
        <w:rPr>
          <w:rFonts w:ascii="Times New Roman" w:hAnsi="Times New Roman"/>
          <w:lang w:val="en-GB"/>
        </w:rPr>
        <w:t>topology</w:t>
      </w:r>
      <w:r w:rsidR="002018CA">
        <w:rPr>
          <w:rFonts w:ascii="Times New Roman" w:hAnsi="Times New Roman"/>
          <w:lang w:val="en-GB"/>
        </w:rPr>
        <w:t xml:space="preserve"> BAP routing via concatenation of BAP routes of adjacent IAB-donor</w:t>
      </w:r>
      <w:r w:rsidR="00921B67">
        <w:rPr>
          <w:rFonts w:ascii="Times New Roman" w:hAnsi="Times New Roman"/>
          <w:lang w:val="en-GB"/>
        </w:rPr>
        <w:t xml:space="preserve"> topologies</w:t>
      </w:r>
      <w:r w:rsidR="002018CA">
        <w:rPr>
          <w:rFonts w:ascii="Times New Roman" w:hAnsi="Times New Roman"/>
          <w:lang w:val="en-GB"/>
        </w:rPr>
        <w:t>.</w:t>
      </w:r>
    </w:p>
    <w:p w14:paraId="4CC41C0A" w14:textId="24618B5F" w:rsidR="00CE14EA" w:rsidRDefault="00243D6D" w:rsidP="006116EF">
      <w:pPr>
        <w:ind w:left="14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Each of IAB-donor-CU1 and IAB-donor-CU2 configures</w:t>
      </w:r>
      <w:r w:rsidR="005804F8">
        <w:rPr>
          <w:rFonts w:ascii="Times New Roman" w:hAnsi="Times New Roman"/>
          <w:lang w:val="en-GB"/>
        </w:rPr>
        <w:t xml:space="preserve"> BAP route</w:t>
      </w:r>
      <w:r w:rsidR="00EE01F6">
        <w:rPr>
          <w:rFonts w:ascii="Times New Roman" w:hAnsi="Times New Roman"/>
          <w:lang w:val="en-GB"/>
        </w:rPr>
        <w:t>s</w:t>
      </w:r>
      <w:r w:rsidR="005804F8">
        <w:rPr>
          <w:rFonts w:ascii="Times New Roman" w:hAnsi="Times New Roman"/>
          <w:lang w:val="en-GB"/>
        </w:rPr>
        <w:t xml:space="preserve"> that </w:t>
      </w:r>
      <w:r w:rsidR="00EE01F6">
        <w:rPr>
          <w:rFonts w:ascii="Times New Roman" w:hAnsi="Times New Roman"/>
          <w:lang w:val="en-GB"/>
        </w:rPr>
        <w:t>are</w:t>
      </w:r>
      <w:r w:rsidR="005804F8">
        <w:rPr>
          <w:rFonts w:ascii="Times New Roman" w:hAnsi="Times New Roman"/>
          <w:lang w:val="en-GB"/>
        </w:rPr>
        <w:t xml:space="preserve"> confined within the </w:t>
      </w:r>
      <w:r w:rsidR="00BB127A">
        <w:rPr>
          <w:rFonts w:ascii="Times New Roman" w:hAnsi="Times New Roman"/>
          <w:lang w:val="en-GB"/>
        </w:rPr>
        <w:t>topology</w:t>
      </w:r>
      <w:r w:rsidR="005804F8">
        <w:rPr>
          <w:rFonts w:ascii="Times New Roman" w:hAnsi="Times New Roman"/>
          <w:lang w:val="en-GB"/>
        </w:rPr>
        <w:t xml:space="preserve"> of the respective IAB-donor. For example, </w:t>
      </w:r>
      <w:r w:rsidR="00885581">
        <w:rPr>
          <w:rFonts w:ascii="Times New Roman" w:hAnsi="Times New Roman"/>
          <w:lang w:val="en-GB"/>
        </w:rPr>
        <w:t>IAB-donor-CU1 con</w:t>
      </w:r>
      <w:r w:rsidR="00402B10">
        <w:rPr>
          <w:rFonts w:ascii="Times New Roman" w:hAnsi="Times New Roman"/>
          <w:lang w:val="en-GB"/>
        </w:rPr>
        <w:t xml:space="preserve">figures </w:t>
      </w:r>
      <w:r w:rsidR="002D78CA">
        <w:rPr>
          <w:rFonts w:ascii="Times New Roman" w:hAnsi="Times New Roman"/>
          <w:lang w:val="en-GB"/>
        </w:rPr>
        <w:t xml:space="preserve">two BAP routes </w:t>
      </w:r>
      <w:r w:rsidR="002A219F">
        <w:rPr>
          <w:rFonts w:ascii="Times New Roman" w:hAnsi="Times New Roman"/>
          <w:lang w:val="en-GB"/>
        </w:rPr>
        <w:t xml:space="preserve">respectively </w:t>
      </w:r>
      <w:r w:rsidR="002D78CA">
        <w:rPr>
          <w:rFonts w:ascii="Times New Roman" w:hAnsi="Times New Roman"/>
          <w:lang w:val="en-GB"/>
        </w:rPr>
        <w:t xml:space="preserve">for uplink and downlink that carry the F1-U tunnel of UE2 between the </w:t>
      </w:r>
      <w:r w:rsidR="00E13FF6">
        <w:rPr>
          <w:rFonts w:ascii="Times New Roman" w:hAnsi="Times New Roman"/>
          <w:lang w:val="en-GB"/>
        </w:rPr>
        <w:t>dual-connected IAB-node and the descendant IAB-node</w:t>
      </w:r>
      <w:r w:rsidR="00F505A1">
        <w:rPr>
          <w:rFonts w:ascii="Times New Roman" w:hAnsi="Times New Roman"/>
          <w:lang w:val="en-GB"/>
        </w:rPr>
        <w:t xml:space="preserve">. </w:t>
      </w:r>
      <w:r w:rsidR="00921A80">
        <w:rPr>
          <w:rFonts w:ascii="Times New Roman" w:hAnsi="Times New Roman"/>
          <w:lang w:val="en-GB"/>
        </w:rPr>
        <w:t>Similarl</w:t>
      </w:r>
      <w:r w:rsidR="001309D9">
        <w:rPr>
          <w:rFonts w:ascii="Times New Roman" w:hAnsi="Times New Roman"/>
          <w:lang w:val="en-GB"/>
        </w:rPr>
        <w:t xml:space="preserve">y, IAB-donor CU2 configures two BAP routes for </w:t>
      </w:r>
      <w:r w:rsidR="003069CD">
        <w:rPr>
          <w:rFonts w:ascii="Times New Roman" w:hAnsi="Times New Roman"/>
          <w:lang w:val="en-GB"/>
        </w:rPr>
        <w:t xml:space="preserve">respective </w:t>
      </w:r>
      <w:r w:rsidR="001309D9">
        <w:rPr>
          <w:rFonts w:ascii="Times New Roman" w:hAnsi="Times New Roman"/>
          <w:lang w:val="en-GB"/>
        </w:rPr>
        <w:t xml:space="preserve">uplink and downlink that carry the F1-U tunnel of UE2 between the dual-connected IAB-node and </w:t>
      </w:r>
      <w:r w:rsidR="00412F8F">
        <w:rPr>
          <w:rFonts w:ascii="Times New Roman" w:hAnsi="Times New Roman"/>
          <w:lang w:val="en-GB"/>
        </w:rPr>
        <w:t>IAB-donor-DU</w:t>
      </w:r>
      <w:r w:rsidR="00213C89">
        <w:rPr>
          <w:rFonts w:ascii="Times New Roman" w:hAnsi="Times New Roman"/>
          <w:lang w:val="en-GB"/>
        </w:rPr>
        <w:t>2</w:t>
      </w:r>
      <w:r w:rsidR="00412F8F">
        <w:rPr>
          <w:rFonts w:ascii="Times New Roman" w:hAnsi="Times New Roman"/>
          <w:lang w:val="en-GB"/>
        </w:rPr>
        <w:t>.</w:t>
      </w:r>
    </w:p>
    <w:p w14:paraId="2EB96EF0" w14:textId="4D0D1F81" w:rsidR="00041500" w:rsidRDefault="003069CD" w:rsidP="006116EF">
      <w:pPr>
        <w:ind w:left="14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At the topology boundary, i.e., the dual-connected IAB-node, the</w:t>
      </w:r>
      <w:r w:rsidR="00CE14EA">
        <w:rPr>
          <w:rFonts w:ascii="Times New Roman" w:hAnsi="Times New Roman"/>
          <w:lang w:val="en-GB"/>
        </w:rPr>
        <w:t xml:space="preserve"> BAP routes </w:t>
      </w:r>
      <w:r>
        <w:rPr>
          <w:rFonts w:ascii="Times New Roman" w:hAnsi="Times New Roman"/>
          <w:lang w:val="en-GB"/>
        </w:rPr>
        <w:t>of</w:t>
      </w:r>
      <w:r w:rsidR="00CE14EA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each direction are concatenated. The following </w:t>
      </w:r>
      <w:r w:rsidR="00041500">
        <w:rPr>
          <w:rFonts w:ascii="Times New Roman" w:hAnsi="Times New Roman"/>
          <w:lang w:val="en-GB"/>
        </w:rPr>
        <w:t xml:space="preserve">options </w:t>
      </w:r>
      <w:r w:rsidR="00F2351B">
        <w:rPr>
          <w:rFonts w:ascii="Times New Roman" w:hAnsi="Times New Roman"/>
          <w:lang w:val="en-GB"/>
        </w:rPr>
        <w:t>may be considered</w:t>
      </w:r>
      <w:r w:rsidR="00586EED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for packet processing at this topology boundary</w:t>
      </w:r>
      <w:r w:rsidR="00041500">
        <w:rPr>
          <w:rFonts w:ascii="Times New Roman" w:hAnsi="Times New Roman"/>
          <w:lang w:val="en-GB"/>
        </w:rPr>
        <w:t>:</w:t>
      </w:r>
    </w:p>
    <w:p w14:paraId="62014163" w14:textId="0E547B4E" w:rsidR="008F5AAB" w:rsidRDefault="008F5AAB" w:rsidP="008F5AAB">
      <w:pPr>
        <w:numPr>
          <w:ilvl w:val="0"/>
          <w:numId w:val="23"/>
        </w:numPr>
        <w:jc w:val="left"/>
        <w:rPr>
          <w:rFonts w:ascii="Times New Roman" w:hAnsi="Times New Roman"/>
          <w:lang w:val="en-GB"/>
        </w:rPr>
      </w:pPr>
      <w:r w:rsidRPr="003069CD">
        <w:rPr>
          <w:rFonts w:ascii="Times New Roman" w:hAnsi="Times New Roman"/>
          <w:b/>
          <w:bCs/>
          <w:lang w:val="en-GB"/>
        </w:rPr>
        <w:t xml:space="preserve">Option </w:t>
      </w:r>
      <w:r w:rsidR="000629E1" w:rsidRPr="003069CD">
        <w:rPr>
          <w:rFonts w:ascii="Times New Roman" w:hAnsi="Times New Roman"/>
          <w:b/>
          <w:bCs/>
          <w:lang w:val="en-GB"/>
        </w:rPr>
        <w:t>2a</w:t>
      </w:r>
      <w:r w:rsidRPr="003069CD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lang w:val="en-GB"/>
        </w:rPr>
        <w:t xml:space="preserve"> </w:t>
      </w:r>
      <w:r w:rsidR="00EC49CA">
        <w:rPr>
          <w:rFonts w:ascii="Times New Roman" w:hAnsi="Times New Roman"/>
          <w:lang w:val="en-GB"/>
        </w:rPr>
        <w:t>BAP header rewriting</w:t>
      </w:r>
      <w:r w:rsidR="00586EED">
        <w:rPr>
          <w:rFonts w:ascii="Times New Roman" w:hAnsi="Times New Roman"/>
          <w:lang w:val="en-GB"/>
        </w:rPr>
        <w:t>. This implies that a new processing step is added to the BAP specification, where the BAP routing ID on the incoming packet is replaced with a new BAP routing ID. Further, a BAP-routing-ID-mapping configuration needs to be provided to the boundary IAB-node</w:t>
      </w:r>
      <w:r w:rsidR="00C24FCE">
        <w:rPr>
          <w:rFonts w:ascii="Times New Roman" w:hAnsi="Times New Roman"/>
          <w:lang w:val="en-GB"/>
        </w:rPr>
        <w:t>.</w:t>
      </w:r>
    </w:p>
    <w:p w14:paraId="4C8C7C90" w14:textId="69CFAB7F" w:rsidR="00644160" w:rsidRDefault="008F5AAB" w:rsidP="00644160">
      <w:pPr>
        <w:numPr>
          <w:ilvl w:val="0"/>
          <w:numId w:val="23"/>
        </w:numPr>
        <w:jc w:val="left"/>
        <w:rPr>
          <w:rFonts w:ascii="Times New Roman" w:hAnsi="Times New Roman"/>
          <w:lang w:val="en-GB"/>
        </w:rPr>
      </w:pPr>
      <w:r w:rsidRPr="003069CD">
        <w:rPr>
          <w:rFonts w:ascii="Times New Roman" w:hAnsi="Times New Roman"/>
          <w:b/>
          <w:bCs/>
          <w:lang w:val="en-GB"/>
        </w:rPr>
        <w:t>Option 2</w:t>
      </w:r>
      <w:r w:rsidR="000629E1" w:rsidRPr="003069CD">
        <w:rPr>
          <w:rFonts w:ascii="Times New Roman" w:hAnsi="Times New Roman"/>
          <w:b/>
          <w:bCs/>
          <w:lang w:val="en-GB"/>
        </w:rPr>
        <w:t>b</w:t>
      </w:r>
      <w:r>
        <w:rPr>
          <w:rFonts w:ascii="Times New Roman" w:hAnsi="Times New Roman"/>
          <w:lang w:val="en-GB"/>
        </w:rPr>
        <w:t>:</w:t>
      </w:r>
      <w:r w:rsidR="00A73625">
        <w:rPr>
          <w:rFonts w:ascii="Times New Roman" w:hAnsi="Times New Roman"/>
          <w:lang w:val="en-GB"/>
        </w:rPr>
        <w:t xml:space="preserve"> </w:t>
      </w:r>
      <w:r w:rsidR="003127D1">
        <w:rPr>
          <w:rFonts w:ascii="Times New Roman" w:hAnsi="Times New Roman"/>
          <w:lang w:val="en-GB"/>
        </w:rPr>
        <w:t>IP routing</w:t>
      </w:r>
      <w:r w:rsidR="00586EED">
        <w:rPr>
          <w:rFonts w:ascii="Times New Roman" w:hAnsi="Times New Roman"/>
          <w:lang w:val="en-GB"/>
        </w:rPr>
        <w:t>. This implies that an IP routing function is allocated at the boundary node</w:t>
      </w:r>
      <w:r w:rsidR="003127D1">
        <w:rPr>
          <w:rFonts w:ascii="Times New Roman" w:hAnsi="Times New Roman"/>
          <w:lang w:val="en-GB"/>
        </w:rPr>
        <w:t xml:space="preserve">, </w:t>
      </w:r>
      <w:r w:rsidR="000F44F0">
        <w:rPr>
          <w:rFonts w:ascii="Times New Roman" w:hAnsi="Times New Roman"/>
          <w:lang w:val="en-GB"/>
        </w:rPr>
        <w:t>where the</w:t>
      </w:r>
      <w:r w:rsidR="00747DD6">
        <w:rPr>
          <w:rFonts w:ascii="Times New Roman" w:hAnsi="Times New Roman"/>
          <w:lang w:val="en-GB"/>
        </w:rPr>
        <w:t xml:space="preserve"> IP header fields </w:t>
      </w:r>
      <w:r w:rsidR="00FA46BB">
        <w:rPr>
          <w:rFonts w:ascii="Times New Roman" w:hAnsi="Times New Roman"/>
          <w:lang w:val="en-GB"/>
        </w:rPr>
        <w:t xml:space="preserve">of </w:t>
      </w:r>
      <w:r w:rsidR="00C5153C">
        <w:rPr>
          <w:rFonts w:ascii="Times New Roman" w:hAnsi="Times New Roman"/>
          <w:lang w:val="en-GB"/>
        </w:rPr>
        <w:t xml:space="preserve">BAP PDUs received on </w:t>
      </w:r>
      <w:r w:rsidR="00B8146B">
        <w:rPr>
          <w:rFonts w:ascii="Times New Roman" w:hAnsi="Times New Roman"/>
          <w:lang w:val="en-GB"/>
        </w:rPr>
        <w:t xml:space="preserve">a </w:t>
      </w:r>
      <w:r w:rsidR="00C5153C">
        <w:rPr>
          <w:rFonts w:ascii="Times New Roman" w:hAnsi="Times New Roman"/>
          <w:lang w:val="en-GB"/>
        </w:rPr>
        <w:t>BAP route of one IAB-donor</w:t>
      </w:r>
      <w:r w:rsidR="000F44F0">
        <w:rPr>
          <w:rFonts w:ascii="Times New Roman" w:hAnsi="Times New Roman"/>
          <w:lang w:val="en-GB"/>
        </w:rPr>
        <w:t xml:space="preserve"> topology</w:t>
      </w:r>
      <w:r w:rsidR="00C5153C">
        <w:rPr>
          <w:rFonts w:ascii="Times New Roman" w:hAnsi="Times New Roman"/>
          <w:lang w:val="en-GB"/>
        </w:rPr>
        <w:t xml:space="preserve"> </w:t>
      </w:r>
      <w:r w:rsidR="00FF103B">
        <w:rPr>
          <w:rFonts w:ascii="Times New Roman" w:hAnsi="Times New Roman"/>
          <w:lang w:val="en-GB"/>
        </w:rPr>
        <w:t>are mapped to a</w:t>
      </w:r>
      <w:r w:rsidR="0058667D">
        <w:rPr>
          <w:rFonts w:ascii="Times New Roman" w:hAnsi="Times New Roman"/>
          <w:lang w:val="en-GB"/>
        </w:rPr>
        <w:t xml:space="preserve"> </w:t>
      </w:r>
      <w:r w:rsidR="00FB6C3A">
        <w:rPr>
          <w:rFonts w:ascii="Times New Roman" w:hAnsi="Times New Roman"/>
          <w:lang w:val="en-GB"/>
        </w:rPr>
        <w:t xml:space="preserve">BAP routing ID </w:t>
      </w:r>
      <w:r w:rsidR="005755C6">
        <w:rPr>
          <w:rFonts w:ascii="Times New Roman" w:hAnsi="Times New Roman"/>
          <w:lang w:val="en-GB"/>
        </w:rPr>
        <w:t xml:space="preserve">of </w:t>
      </w:r>
      <w:r w:rsidR="0058667D">
        <w:rPr>
          <w:rFonts w:ascii="Times New Roman" w:hAnsi="Times New Roman"/>
          <w:lang w:val="en-GB"/>
        </w:rPr>
        <w:t xml:space="preserve">a </w:t>
      </w:r>
      <w:r w:rsidR="005755C6">
        <w:rPr>
          <w:rFonts w:ascii="Times New Roman" w:hAnsi="Times New Roman"/>
          <w:lang w:val="en-GB"/>
        </w:rPr>
        <w:t xml:space="preserve">BAP route </w:t>
      </w:r>
      <w:r w:rsidR="00E95882">
        <w:rPr>
          <w:rFonts w:ascii="Times New Roman" w:hAnsi="Times New Roman"/>
          <w:lang w:val="en-GB"/>
        </w:rPr>
        <w:t>of the other IAB-donor</w:t>
      </w:r>
      <w:r w:rsidR="009E63ED">
        <w:rPr>
          <w:rFonts w:ascii="Times New Roman" w:hAnsi="Times New Roman"/>
          <w:lang w:val="en-GB"/>
        </w:rPr>
        <w:t xml:space="preserve"> topology</w:t>
      </w:r>
      <w:r w:rsidR="00E95882">
        <w:rPr>
          <w:rFonts w:ascii="Times New Roman" w:hAnsi="Times New Roman"/>
          <w:lang w:val="en-GB"/>
        </w:rPr>
        <w:t>.</w:t>
      </w:r>
      <w:r w:rsidR="00586EED">
        <w:rPr>
          <w:rFonts w:ascii="Times New Roman" w:hAnsi="Times New Roman"/>
          <w:lang w:val="en-GB"/>
        </w:rPr>
        <w:t xml:space="preserve"> While this option could reuse </w:t>
      </w:r>
      <w:r w:rsidR="003069CD">
        <w:rPr>
          <w:rFonts w:ascii="Times New Roman" w:hAnsi="Times New Roman"/>
          <w:lang w:val="en-GB"/>
        </w:rPr>
        <w:t xml:space="preserve">Rel-16 </w:t>
      </w:r>
      <w:r w:rsidR="00586EED">
        <w:rPr>
          <w:rFonts w:ascii="Times New Roman" w:hAnsi="Times New Roman"/>
          <w:lang w:val="en-GB"/>
        </w:rPr>
        <w:t>UL and DL mapping</w:t>
      </w:r>
      <w:r w:rsidR="003069CD">
        <w:rPr>
          <w:rFonts w:ascii="Times New Roman" w:hAnsi="Times New Roman"/>
          <w:lang w:val="en-GB"/>
        </w:rPr>
        <w:t xml:space="preserve"> configurations</w:t>
      </w:r>
      <w:r w:rsidR="00586EED">
        <w:rPr>
          <w:rFonts w:ascii="Times New Roman" w:hAnsi="Times New Roman"/>
          <w:lang w:val="en-GB"/>
        </w:rPr>
        <w:t xml:space="preserve"> when passing packets from IP layer to BAP layer, it would be necessary to provide an IP routing configuration to the boundary node. </w:t>
      </w:r>
    </w:p>
    <w:p w14:paraId="0D469EA8" w14:textId="2CC18331" w:rsidR="00644160" w:rsidRPr="00A80726" w:rsidRDefault="00A80726" w:rsidP="00A80726">
      <w:pPr>
        <w:jc w:val="left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5: </w:t>
      </w:r>
      <w:r w:rsidR="00697343">
        <w:rPr>
          <w:rFonts w:ascii="Times New Roman" w:hAnsi="Times New Roman"/>
          <w:b/>
          <w:bCs/>
          <w:lang w:val="en-GB"/>
        </w:rPr>
        <w:t>To support inter-topology BAP route</w:t>
      </w:r>
      <w:r w:rsidR="00586EED">
        <w:rPr>
          <w:rFonts w:ascii="Times New Roman" w:hAnsi="Times New Roman"/>
          <w:b/>
          <w:bCs/>
          <w:lang w:val="en-GB"/>
        </w:rPr>
        <w:t xml:space="preserve"> concatenation</w:t>
      </w:r>
      <w:r w:rsidR="00697343">
        <w:rPr>
          <w:rFonts w:ascii="Times New Roman" w:hAnsi="Times New Roman"/>
          <w:b/>
          <w:bCs/>
          <w:lang w:val="en-GB"/>
        </w:rPr>
        <w:t xml:space="preserve">, RAN3 to </w:t>
      </w:r>
      <w:r w:rsidR="00700EF8">
        <w:rPr>
          <w:rFonts w:ascii="Times New Roman" w:hAnsi="Times New Roman"/>
          <w:b/>
          <w:bCs/>
          <w:lang w:val="en-GB"/>
        </w:rPr>
        <w:t>consider BAP header rewriting vs</w:t>
      </w:r>
      <w:r w:rsidR="00A6250D">
        <w:rPr>
          <w:rFonts w:ascii="Times New Roman" w:hAnsi="Times New Roman"/>
          <w:b/>
          <w:bCs/>
          <w:lang w:val="en-GB"/>
        </w:rPr>
        <w:t>.</w:t>
      </w:r>
      <w:r w:rsidR="00700EF8">
        <w:rPr>
          <w:rFonts w:ascii="Times New Roman" w:hAnsi="Times New Roman"/>
          <w:b/>
          <w:bCs/>
          <w:lang w:val="en-GB"/>
        </w:rPr>
        <w:t xml:space="preserve"> IP routing.</w:t>
      </w:r>
    </w:p>
    <w:p w14:paraId="221A0B5F" w14:textId="5C331281" w:rsidR="000C43E6" w:rsidRDefault="000C43E6" w:rsidP="00644160">
      <w:pPr>
        <w:ind w:left="734"/>
        <w:jc w:val="left"/>
        <w:rPr>
          <w:rFonts w:ascii="Times New Roman" w:hAnsi="Times New Roman"/>
          <w:lang w:val="en-GB"/>
        </w:rPr>
      </w:pPr>
    </w:p>
    <w:p w14:paraId="2E59B448" w14:textId="77777777" w:rsidR="000C43E6" w:rsidRDefault="000C43E6" w:rsidP="00644160">
      <w:pPr>
        <w:ind w:left="734"/>
        <w:jc w:val="left"/>
        <w:rPr>
          <w:rFonts w:ascii="Times New Roman" w:hAnsi="Times New Roman"/>
          <w:lang w:val="en-GB"/>
        </w:rPr>
      </w:pPr>
    </w:p>
    <w:p w14:paraId="735CA4DE" w14:textId="77777777" w:rsidR="001C1B8F" w:rsidRPr="00707EB3" w:rsidRDefault="00CB19F6" w:rsidP="00CB19F6">
      <w:pPr>
        <w:pStyle w:val="Heading1"/>
        <w:rPr>
          <w:rFonts w:eastAsia="SimSun"/>
        </w:rPr>
      </w:pPr>
      <w:r w:rsidRPr="00707EB3">
        <w:rPr>
          <w:rFonts w:eastAsia="SimSun"/>
        </w:rPr>
        <w:t>Conclusion</w:t>
      </w:r>
    </w:p>
    <w:p w14:paraId="735CA4DF" w14:textId="516F4DFF" w:rsidR="00F81C00" w:rsidRPr="00A12F39" w:rsidRDefault="00A95E53" w:rsidP="00A95E53">
      <w:pPr>
        <w:spacing w:after="0"/>
        <w:jc w:val="left"/>
        <w:rPr>
          <w:rFonts w:ascii="Times New Roman" w:hAnsi="Times New Roman"/>
        </w:rPr>
      </w:pPr>
      <w:r w:rsidRPr="00707EB3">
        <w:rPr>
          <w:rFonts w:ascii="Times New Roman" w:hAnsi="Times New Roman"/>
        </w:rPr>
        <w:t>This paper discusse</w:t>
      </w:r>
      <w:r>
        <w:rPr>
          <w:rFonts w:ascii="Times New Roman" w:hAnsi="Times New Roman"/>
        </w:rPr>
        <w:t>d</w:t>
      </w:r>
      <w:r w:rsidRPr="00707EB3">
        <w:rPr>
          <w:rFonts w:ascii="Times New Roman" w:hAnsi="Times New Roman"/>
        </w:rPr>
        <w:t xml:space="preserve"> </w:t>
      </w:r>
      <w:r w:rsidR="006601AE">
        <w:rPr>
          <w:rFonts w:ascii="Times New Roman" w:hAnsi="Times New Roman"/>
        </w:rPr>
        <w:t>enhancements</w:t>
      </w:r>
      <w:r>
        <w:rPr>
          <w:rFonts w:ascii="Times New Roman" w:hAnsi="Times New Roman"/>
        </w:rPr>
        <w:t xml:space="preserve"> to be considered for </w:t>
      </w:r>
      <w:r w:rsidR="006601AE">
        <w:rPr>
          <w:rFonts w:ascii="Times New Roman" w:hAnsi="Times New Roman"/>
        </w:rPr>
        <w:t xml:space="preserve">inter-donor </w:t>
      </w:r>
      <w:r>
        <w:rPr>
          <w:rFonts w:ascii="Times New Roman" w:hAnsi="Times New Roman"/>
        </w:rPr>
        <w:t>topological redundancy</w:t>
      </w:r>
      <w:r w:rsidRPr="00707EB3">
        <w:rPr>
          <w:rFonts w:ascii="Times New Roman" w:hAnsi="Times New Roman"/>
        </w:rPr>
        <w:t>.</w:t>
      </w:r>
      <w:r w:rsidR="00A309E5">
        <w:rPr>
          <w:rFonts w:ascii="Times New Roman" w:hAnsi="Times New Roman"/>
        </w:rPr>
        <w:t xml:space="preserve"> </w:t>
      </w:r>
      <w:r w:rsidR="00A12F39">
        <w:rPr>
          <w:rFonts w:ascii="Times New Roman" w:hAnsi="Times New Roman"/>
        </w:rPr>
        <w:t>The</w:t>
      </w:r>
      <w:r w:rsidR="00F81C00" w:rsidRPr="00707EB3">
        <w:rPr>
          <w:rFonts w:ascii="Times New Roman" w:hAnsi="Times New Roman"/>
          <w:lang w:val="x-none"/>
        </w:rPr>
        <w:t xml:space="preserve"> following </w:t>
      </w:r>
      <w:r w:rsidR="00E5246F">
        <w:rPr>
          <w:rFonts w:ascii="Times New Roman" w:hAnsi="Times New Roman"/>
        </w:rPr>
        <w:t>observations</w:t>
      </w:r>
      <w:r w:rsidR="00A309E5">
        <w:rPr>
          <w:rFonts w:ascii="Times New Roman" w:hAnsi="Times New Roman"/>
        </w:rPr>
        <w:t xml:space="preserve"> and </w:t>
      </w:r>
      <w:r w:rsidR="007659D4" w:rsidRPr="00707EB3">
        <w:rPr>
          <w:rFonts w:ascii="Times New Roman" w:hAnsi="Times New Roman"/>
          <w:lang w:val="x-none"/>
        </w:rPr>
        <w:t>proposals</w:t>
      </w:r>
      <w:r w:rsidR="00A12F39">
        <w:rPr>
          <w:rFonts w:ascii="Times New Roman" w:hAnsi="Times New Roman"/>
        </w:rPr>
        <w:t xml:space="preserve"> have been made:</w:t>
      </w:r>
    </w:p>
    <w:p w14:paraId="735CA4E0" w14:textId="77777777" w:rsidR="00A12F39" w:rsidRPr="00707EB3" w:rsidRDefault="00A12F39" w:rsidP="00A95E53">
      <w:pPr>
        <w:spacing w:after="0"/>
        <w:jc w:val="left"/>
        <w:rPr>
          <w:rFonts w:ascii="Times New Roman" w:hAnsi="Times New Roman"/>
          <w:lang w:val="x-none"/>
        </w:rPr>
      </w:pPr>
    </w:p>
    <w:p w14:paraId="2C707D5F" w14:textId="77777777" w:rsidR="003069CD" w:rsidRPr="005C77FA" w:rsidRDefault="003069CD" w:rsidP="003069CD">
      <w:pPr>
        <w:jc w:val="left"/>
        <w:rPr>
          <w:rFonts w:ascii="Times New Roman" w:hAnsi="Times New Roman"/>
          <w:b/>
          <w:bCs/>
        </w:rPr>
      </w:pPr>
      <w:r w:rsidRPr="005C77FA">
        <w:rPr>
          <w:rFonts w:ascii="Times New Roman" w:hAnsi="Times New Roman"/>
          <w:b/>
          <w:bCs/>
        </w:rPr>
        <w:t xml:space="preserve">Observation 1: </w:t>
      </w:r>
      <w:r>
        <w:rPr>
          <w:rFonts w:ascii="Times New Roman" w:hAnsi="Times New Roman"/>
          <w:b/>
          <w:bCs/>
        </w:rPr>
        <w:t>For inter-topology BAP-route extension, collisions between BAP addresses and between BAP routing IDs allocated by different IAB-donors need to be avoided.</w:t>
      </w:r>
      <w:r w:rsidRPr="005C77FA">
        <w:rPr>
          <w:rFonts w:ascii="Times New Roman" w:hAnsi="Times New Roman"/>
          <w:b/>
          <w:bCs/>
        </w:rPr>
        <w:t xml:space="preserve"> </w:t>
      </w:r>
    </w:p>
    <w:p w14:paraId="735CA4E3" w14:textId="59BC53BE" w:rsidR="00E5246F" w:rsidRDefault="00E5246F" w:rsidP="00E5246F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A87377">
        <w:rPr>
          <w:rFonts w:ascii="Times New Roman" w:hAnsi="Times New Roman"/>
          <w:b/>
          <w:bCs/>
          <w:lang w:val="en-GB"/>
        </w:rPr>
        <w:t xml:space="preserve">Proposal 1: </w:t>
      </w:r>
      <w:r w:rsidR="00824876">
        <w:rPr>
          <w:rFonts w:ascii="Times New Roman" w:hAnsi="Times New Roman"/>
          <w:b/>
          <w:bCs/>
          <w:lang w:val="en-GB"/>
        </w:rPr>
        <w:t xml:space="preserve">RAN3 to consider </w:t>
      </w:r>
      <w:r w:rsidR="00824876" w:rsidRPr="009A7C4F">
        <w:rPr>
          <w:rFonts w:ascii="Times New Roman" w:hAnsi="Times New Roman"/>
          <w:b/>
          <w:bCs/>
          <w:lang w:val="en-GB"/>
        </w:rPr>
        <w:t xml:space="preserve">BAP routing across </w:t>
      </w:r>
      <w:r w:rsidR="00824876">
        <w:rPr>
          <w:rFonts w:ascii="Times New Roman" w:hAnsi="Times New Roman"/>
          <w:b/>
          <w:bCs/>
          <w:lang w:val="en-GB"/>
        </w:rPr>
        <w:t>IAB-donor topologies</w:t>
      </w:r>
      <w:r w:rsidR="00824876" w:rsidRPr="009A7C4F">
        <w:rPr>
          <w:rFonts w:ascii="Times New Roman" w:hAnsi="Times New Roman"/>
          <w:b/>
          <w:bCs/>
          <w:lang w:val="en-GB"/>
        </w:rPr>
        <w:t>.</w:t>
      </w:r>
    </w:p>
    <w:p w14:paraId="1AECC941" w14:textId="77777777" w:rsidR="00922035" w:rsidRPr="00922035" w:rsidRDefault="00922035" w:rsidP="00922035">
      <w:pPr>
        <w:jc w:val="left"/>
        <w:rPr>
          <w:rFonts w:ascii="Times New Roman" w:hAnsi="Times New Roman"/>
        </w:rPr>
      </w:pPr>
      <w:r w:rsidRPr="00922035">
        <w:rPr>
          <w:rFonts w:ascii="Times New Roman" w:hAnsi="Times New Roman"/>
          <w:b/>
          <w:bCs/>
        </w:rPr>
        <w:t xml:space="preserve">Proposal 2: </w:t>
      </w:r>
      <w:r w:rsidRPr="00922035">
        <w:rPr>
          <w:rFonts w:ascii="Times New Roman" w:hAnsi="Times New Roman"/>
          <w:b/>
          <w:bCs/>
          <w:lang w:val="en-GB"/>
        </w:rPr>
        <w:t xml:space="preserve">RAN3 to discuss extension of BAP routes across topologies vs. concatenation of BAP routes at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922035">
        <w:rPr>
          <w:rFonts w:ascii="Times New Roman" w:hAnsi="Times New Roman"/>
          <w:b/>
          <w:bCs/>
          <w:lang w:val="en-GB"/>
        </w:rPr>
        <w:t>topology boundary.</w:t>
      </w:r>
    </w:p>
    <w:p w14:paraId="0D4173B0" w14:textId="2F57AE26" w:rsidR="00E911A8" w:rsidRPr="00A34272" w:rsidRDefault="00E911A8" w:rsidP="00E911A8">
      <w:pPr>
        <w:jc w:val="left"/>
        <w:rPr>
          <w:rFonts w:ascii="Times New Roman" w:hAnsi="Times New Roman"/>
          <w:b/>
          <w:bCs/>
        </w:rPr>
      </w:pPr>
      <w:r w:rsidRPr="00A34272">
        <w:rPr>
          <w:rFonts w:ascii="Times New Roman" w:hAnsi="Times New Roman"/>
          <w:b/>
          <w:bCs/>
        </w:rPr>
        <w:t xml:space="preserve">Proposal 3: </w:t>
      </w:r>
      <w:r>
        <w:rPr>
          <w:rFonts w:ascii="Times New Roman" w:hAnsi="Times New Roman"/>
          <w:b/>
          <w:bCs/>
        </w:rPr>
        <w:t>To support inter-topology BAP route extension, inter-donor coordination of BAP routing IDs or global scope BAP routing entries should be considered to avoid BAP</w:t>
      </w:r>
      <w:r w:rsidR="003069CD">
        <w:rPr>
          <w:rFonts w:ascii="Times New Roman" w:hAnsi="Times New Roman"/>
          <w:b/>
          <w:bCs/>
        </w:rPr>
        <w:t>-</w:t>
      </w:r>
      <w:r>
        <w:rPr>
          <w:rFonts w:ascii="Times New Roman" w:hAnsi="Times New Roman"/>
          <w:b/>
          <w:bCs/>
        </w:rPr>
        <w:t>name</w:t>
      </w:r>
      <w:r w:rsidR="003069CD">
        <w:rPr>
          <w:rFonts w:ascii="Times New Roman" w:hAnsi="Times New Roman"/>
          <w:b/>
          <w:bCs/>
        </w:rPr>
        <w:t>-</w:t>
      </w:r>
      <w:r>
        <w:rPr>
          <w:rFonts w:ascii="Times New Roman" w:hAnsi="Times New Roman"/>
          <w:b/>
          <w:bCs/>
        </w:rPr>
        <w:t>space collisions.</w:t>
      </w:r>
    </w:p>
    <w:p w14:paraId="0B05085F" w14:textId="77777777" w:rsidR="00E911A8" w:rsidRPr="00593FBA" w:rsidRDefault="00E911A8" w:rsidP="00E911A8">
      <w:pPr>
        <w:jc w:val="left"/>
        <w:rPr>
          <w:rFonts w:ascii="Times New Roman" w:hAnsi="Times New Roman"/>
          <w:b/>
          <w:bCs/>
        </w:rPr>
      </w:pPr>
      <w:r w:rsidRPr="00801499">
        <w:rPr>
          <w:rFonts w:ascii="Times New Roman" w:hAnsi="Times New Roman"/>
          <w:b/>
          <w:bCs/>
        </w:rPr>
        <w:t>Proposal 4:</w:t>
      </w:r>
      <w:r w:rsidRPr="00593FBA">
        <w:rPr>
          <w:rFonts w:ascii="Times New Roman" w:hAnsi="Times New Roman"/>
          <w:b/>
          <w:bCs/>
        </w:rPr>
        <w:t xml:space="preserve"> For </w:t>
      </w:r>
      <w:r>
        <w:rPr>
          <w:rFonts w:ascii="Times New Roman" w:hAnsi="Times New Roman"/>
          <w:b/>
          <w:bCs/>
        </w:rPr>
        <w:t xml:space="preserve">inter-topology BAP route extension, </w:t>
      </w:r>
      <w:r>
        <w:rPr>
          <w:rFonts w:ascii="Times New Roman" w:hAnsi="Times New Roman"/>
          <w:b/>
          <w:bCs/>
          <w:lang w:val="en-GB"/>
        </w:rPr>
        <w:t>each IAB-donor should allocate the BAP routing IDs in its own topology.</w:t>
      </w:r>
    </w:p>
    <w:p w14:paraId="735CA4EA" w14:textId="43B8CE55" w:rsidR="000F57AF" w:rsidRDefault="0093489D" w:rsidP="00E804A7">
      <w:pPr>
        <w:ind w:left="14"/>
        <w:jc w:val="left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 5: To support inter-topology concatenated BAP routes, RAN3 to consider BAP header rewriting v</w:t>
      </w:r>
      <w:r w:rsidR="00A6250D">
        <w:rPr>
          <w:rFonts w:ascii="Times New Roman" w:hAnsi="Times New Roman"/>
          <w:b/>
          <w:bCs/>
          <w:lang w:val="en-GB"/>
        </w:rPr>
        <w:t>s.</w:t>
      </w:r>
      <w:r>
        <w:rPr>
          <w:rFonts w:ascii="Times New Roman" w:hAnsi="Times New Roman"/>
          <w:b/>
          <w:bCs/>
          <w:lang w:val="en-GB"/>
        </w:rPr>
        <w:t xml:space="preserve"> IP routing.</w:t>
      </w:r>
      <w:bookmarkEnd w:id="1"/>
      <w:bookmarkEnd w:id="2"/>
    </w:p>
    <w:p w14:paraId="23D0739D" w14:textId="0EF0149F" w:rsidR="006270F9" w:rsidRDefault="006270F9" w:rsidP="00E804A7">
      <w:pPr>
        <w:ind w:left="14"/>
        <w:jc w:val="left"/>
        <w:rPr>
          <w:rFonts w:ascii="Times New Roman" w:hAnsi="Times New Roman"/>
          <w:b/>
          <w:bCs/>
          <w:lang w:val="en-GB"/>
        </w:rPr>
      </w:pPr>
    </w:p>
    <w:p w14:paraId="4943EDD9" w14:textId="77777777" w:rsidR="006270F9" w:rsidRPr="00A11EDA" w:rsidRDefault="006270F9" w:rsidP="006270F9">
      <w:pPr>
        <w:pStyle w:val="Heading1"/>
        <w:rPr>
          <w:rFonts w:eastAsia="SimSun"/>
        </w:rPr>
      </w:pPr>
      <w:r w:rsidRPr="00707EB3">
        <w:rPr>
          <w:rFonts w:eastAsia="SimSun"/>
        </w:rPr>
        <w:t>Reference</w:t>
      </w:r>
      <w:bookmarkStart w:id="3" w:name="OLE_LINK3"/>
      <w:r>
        <w:rPr>
          <w:rFonts w:eastAsia="SimSun"/>
        </w:rPr>
        <w:t>s</w:t>
      </w:r>
    </w:p>
    <w:p w14:paraId="4E087EDD" w14:textId="77777777" w:rsidR="006270F9" w:rsidRDefault="006270F9" w:rsidP="006270F9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 </w:t>
      </w:r>
      <w:bookmarkEnd w:id="3"/>
      <w:r>
        <w:rPr>
          <w:rFonts w:ascii="Times New Roman" w:hAnsi="Times New Roman"/>
          <w:sz w:val="20"/>
          <w:lang w:val="en-US" w:eastAsia="zh-CN"/>
        </w:rPr>
        <w:t xml:space="preserve">Chairman report, 3GPP RAN TSG WG3 Meeting #109e, </w:t>
      </w:r>
      <w:r>
        <w:rPr>
          <w:rFonts w:ascii="Times New Roman" w:hAnsi="Times New Roman"/>
          <w:sz w:val="20"/>
          <w:szCs w:val="20"/>
          <w:lang w:val="en-GB"/>
        </w:rPr>
        <w:t xml:space="preserve">Electronic Meeting, August 17-28, 2020 </w:t>
      </w:r>
    </w:p>
    <w:p w14:paraId="2B53CF49" w14:textId="77777777" w:rsidR="006270F9" w:rsidRPr="00E804A7" w:rsidRDefault="006270F9" w:rsidP="00E804A7">
      <w:pPr>
        <w:ind w:left="14"/>
        <w:jc w:val="left"/>
        <w:rPr>
          <w:rFonts w:ascii="Times New Roman" w:hAnsi="Times New Roman"/>
          <w:b/>
          <w:bCs/>
          <w:lang w:val="en-GB"/>
        </w:rPr>
      </w:pPr>
    </w:p>
    <w:sectPr w:rsidR="006270F9" w:rsidRPr="00E804A7" w:rsidSect="0085683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E99BC" w14:textId="77777777" w:rsidR="0087135D" w:rsidRDefault="0087135D" w:rsidP="00796430">
      <w:r>
        <w:separator/>
      </w:r>
    </w:p>
  </w:endnote>
  <w:endnote w:type="continuationSeparator" w:id="0">
    <w:p w14:paraId="30FA35F2" w14:textId="77777777" w:rsidR="0087135D" w:rsidRDefault="0087135D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CA4F4" w14:textId="77777777" w:rsidR="00C54782" w:rsidRDefault="00C5478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13CD9" w14:textId="77777777" w:rsidR="0087135D" w:rsidRDefault="0087135D" w:rsidP="00796430">
      <w:r>
        <w:separator/>
      </w:r>
    </w:p>
  </w:footnote>
  <w:footnote w:type="continuationSeparator" w:id="0">
    <w:p w14:paraId="552CE149" w14:textId="77777777" w:rsidR="0087135D" w:rsidRDefault="0087135D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CA4F3" w14:textId="77777777" w:rsidR="00C54782" w:rsidRDefault="00C54782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AF0D9C"/>
    <w:multiLevelType w:val="hybridMultilevel"/>
    <w:tmpl w:val="5308E914"/>
    <w:lvl w:ilvl="0" w:tplc="420C2B5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24BA0"/>
    <w:multiLevelType w:val="hybridMultilevel"/>
    <w:tmpl w:val="F6ACA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522C14"/>
    <w:multiLevelType w:val="hybridMultilevel"/>
    <w:tmpl w:val="1A64EDB6"/>
    <w:lvl w:ilvl="0" w:tplc="0DA284EE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00FE8"/>
    <w:multiLevelType w:val="hybridMultilevel"/>
    <w:tmpl w:val="9E8268F6"/>
    <w:lvl w:ilvl="0" w:tplc="7C6EF16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15EE7"/>
    <w:multiLevelType w:val="hybridMultilevel"/>
    <w:tmpl w:val="36FCBCF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FC0FCA"/>
    <w:multiLevelType w:val="hybridMultilevel"/>
    <w:tmpl w:val="68B8F95E"/>
    <w:lvl w:ilvl="0" w:tplc="201E9910">
      <w:numFmt w:val="bullet"/>
      <w:lvlText w:val="-"/>
      <w:lvlJc w:val="left"/>
      <w:pPr>
        <w:ind w:left="38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8E1C42DE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A80681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44A84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2BEA6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1E7C00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45E60D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DB677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56A692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ED2687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5B7680C"/>
    <w:multiLevelType w:val="hybridMultilevel"/>
    <w:tmpl w:val="B4C2EDBC"/>
    <w:lvl w:ilvl="0" w:tplc="040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4" w15:restartNumberingAfterBreak="0">
    <w:nsid w:val="3AFD3691"/>
    <w:multiLevelType w:val="hybridMultilevel"/>
    <w:tmpl w:val="35009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6" w15:restartNumberingAfterBreak="0">
    <w:nsid w:val="48B0453A"/>
    <w:multiLevelType w:val="multilevel"/>
    <w:tmpl w:val="281E86BE"/>
    <w:numStyleLink w:val="Recommendation"/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11DA3238"/>
    <w:name w:val="Recommend3"/>
    <w:lvl w:ilvl="0" w:tplc="15E65F5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1B90E586" w:tentative="1">
      <w:start w:val="1"/>
      <w:numFmt w:val="lowerLetter"/>
      <w:lvlText w:val="%2."/>
      <w:lvlJc w:val="left"/>
      <w:pPr>
        <w:ind w:left="1440" w:hanging="360"/>
      </w:pPr>
    </w:lvl>
    <w:lvl w:ilvl="2" w:tplc="C8C23C20" w:tentative="1">
      <w:start w:val="1"/>
      <w:numFmt w:val="lowerRoman"/>
      <w:lvlText w:val="%3."/>
      <w:lvlJc w:val="right"/>
      <w:pPr>
        <w:ind w:left="2160" w:hanging="180"/>
      </w:pPr>
    </w:lvl>
    <w:lvl w:ilvl="3" w:tplc="1EC60E38" w:tentative="1">
      <w:start w:val="1"/>
      <w:numFmt w:val="decimal"/>
      <w:lvlText w:val="%4."/>
      <w:lvlJc w:val="left"/>
      <w:pPr>
        <w:ind w:left="2880" w:hanging="360"/>
      </w:pPr>
    </w:lvl>
    <w:lvl w:ilvl="4" w:tplc="E4E00264" w:tentative="1">
      <w:start w:val="1"/>
      <w:numFmt w:val="lowerLetter"/>
      <w:lvlText w:val="%5."/>
      <w:lvlJc w:val="left"/>
      <w:pPr>
        <w:ind w:left="3600" w:hanging="360"/>
      </w:pPr>
    </w:lvl>
    <w:lvl w:ilvl="5" w:tplc="EDD21798" w:tentative="1">
      <w:start w:val="1"/>
      <w:numFmt w:val="lowerRoman"/>
      <w:lvlText w:val="%6."/>
      <w:lvlJc w:val="right"/>
      <w:pPr>
        <w:ind w:left="4320" w:hanging="180"/>
      </w:pPr>
    </w:lvl>
    <w:lvl w:ilvl="6" w:tplc="AB48605E" w:tentative="1">
      <w:start w:val="1"/>
      <w:numFmt w:val="decimal"/>
      <w:lvlText w:val="%7."/>
      <w:lvlJc w:val="left"/>
      <w:pPr>
        <w:ind w:left="5040" w:hanging="360"/>
      </w:pPr>
    </w:lvl>
    <w:lvl w:ilvl="7" w:tplc="69EAD7F0" w:tentative="1">
      <w:start w:val="1"/>
      <w:numFmt w:val="lowerLetter"/>
      <w:lvlText w:val="%8."/>
      <w:lvlJc w:val="left"/>
      <w:pPr>
        <w:ind w:left="5760" w:hanging="360"/>
      </w:pPr>
    </w:lvl>
    <w:lvl w:ilvl="8" w:tplc="C756AC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79546E4"/>
    <w:multiLevelType w:val="hybridMultilevel"/>
    <w:tmpl w:val="7292A852"/>
    <w:lvl w:ilvl="0" w:tplc="0B74A7B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673CECA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F7DC7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85024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39C8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F1E30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1F2ADF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203E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A08A7B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648CDC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5DA55966"/>
    <w:multiLevelType w:val="hybridMultilevel"/>
    <w:tmpl w:val="C3CC22D4"/>
    <w:lvl w:ilvl="0" w:tplc="0409000F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23" w15:restartNumberingAfterBreak="0">
    <w:nsid w:val="6F111D1E"/>
    <w:multiLevelType w:val="hybridMultilevel"/>
    <w:tmpl w:val="9BEE8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531F4B"/>
    <w:multiLevelType w:val="hybridMultilevel"/>
    <w:tmpl w:val="659A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17"/>
  </w:num>
  <w:num w:numId="3">
    <w:abstractNumId w:val="15"/>
  </w:num>
  <w:num w:numId="4">
    <w:abstractNumId w:val="10"/>
  </w:num>
  <w:num w:numId="5">
    <w:abstractNumId w:val="21"/>
  </w:num>
  <w:num w:numId="6">
    <w:abstractNumId w:val="11"/>
  </w:num>
  <w:num w:numId="7">
    <w:abstractNumId w:val="5"/>
  </w:num>
  <w:num w:numId="8">
    <w:abstractNumId w:val="18"/>
  </w:num>
  <w:num w:numId="9">
    <w:abstractNumId w:val="19"/>
    <w:lvlOverride w:ilvl="0">
      <w:startOverride w:val="1"/>
    </w:lvlOverride>
  </w:num>
  <w:num w:numId="10">
    <w:abstractNumId w:val="3"/>
  </w:num>
  <w:num w:numId="11">
    <w:abstractNumId w:val="16"/>
  </w:num>
  <w:num w:numId="12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8"/>
  </w:num>
  <w:num w:numId="15">
    <w:abstractNumId w:val="13"/>
  </w:num>
  <w:num w:numId="16">
    <w:abstractNumId w:val="9"/>
  </w:num>
  <w:num w:numId="17">
    <w:abstractNumId w:val="22"/>
  </w:num>
  <w:num w:numId="18">
    <w:abstractNumId w:val="20"/>
  </w:num>
  <w:num w:numId="19">
    <w:abstractNumId w:val="14"/>
  </w:num>
  <w:num w:numId="20">
    <w:abstractNumId w:val="25"/>
  </w:num>
  <w:num w:numId="21">
    <w:abstractNumId w:val="23"/>
  </w:num>
  <w:num w:numId="22">
    <w:abstractNumId w:val="7"/>
  </w:num>
  <w:num w:numId="23">
    <w:abstractNumId w:val="12"/>
  </w:num>
  <w:num w:numId="24">
    <w:abstractNumId w:val="6"/>
  </w:num>
  <w:num w:numId="25">
    <w:abstractNumId w:val="4"/>
  </w:num>
  <w:num w:numId="26">
    <w:abstractNumId w:val="2"/>
  </w:num>
  <w:num w:numId="27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2F9"/>
    <w:rsid w:val="000064CC"/>
    <w:rsid w:val="000065B4"/>
    <w:rsid w:val="000068B8"/>
    <w:rsid w:val="000069FB"/>
    <w:rsid w:val="00006B02"/>
    <w:rsid w:val="00006BA1"/>
    <w:rsid w:val="0000710D"/>
    <w:rsid w:val="0000711C"/>
    <w:rsid w:val="000077FF"/>
    <w:rsid w:val="0000781C"/>
    <w:rsid w:val="000079FF"/>
    <w:rsid w:val="00007AEF"/>
    <w:rsid w:val="00007DA8"/>
    <w:rsid w:val="00010408"/>
    <w:rsid w:val="00010AF3"/>
    <w:rsid w:val="000110E0"/>
    <w:rsid w:val="00011574"/>
    <w:rsid w:val="000116C1"/>
    <w:rsid w:val="00011719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8C5"/>
    <w:rsid w:val="00012912"/>
    <w:rsid w:val="00012D18"/>
    <w:rsid w:val="00012D23"/>
    <w:rsid w:val="00013173"/>
    <w:rsid w:val="000134B6"/>
    <w:rsid w:val="0001356C"/>
    <w:rsid w:val="000137BF"/>
    <w:rsid w:val="000137D3"/>
    <w:rsid w:val="00013804"/>
    <w:rsid w:val="00013A09"/>
    <w:rsid w:val="00013E0A"/>
    <w:rsid w:val="00013F1B"/>
    <w:rsid w:val="000143B7"/>
    <w:rsid w:val="000149C6"/>
    <w:rsid w:val="00014C5C"/>
    <w:rsid w:val="00014FE3"/>
    <w:rsid w:val="000151DC"/>
    <w:rsid w:val="00015636"/>
    <w:rsid w:val="0001565E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B28"/>
    <w:rsid w:val="00020D94"/>
    <w:rsid w:val="00021259"/>
    <w:rsid w:val="00021568"/>
    <w:rsid w:val="00021648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8C8"/>
    <w:rsid w:val="00030E5A"/>
    <w:rsid w:val="000315DE"/>
    <w:rsid w:val="00031817"/>
    <w:rsid w:val="00031B95"/>
    <w:rsid w:val="00031BB4"/>
    <w:rsid w:val="00031C6F"/>
    <w:rsid w:val="00031E6D"/>
    <w:rsid w:val="00031F73"/>
    <w:rsid w:val="00031FB7"/>
    <w:rsid w:val="000328D4"/>
    <w:rsid w:val="000334C6"/>
    <w:rsid w:val="000335D4"/>
    <w:rsid w:val="0003366C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106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00"/>
    <w:rsid w:val="00041578"/>
    <w:rsid w:val="00041848"/>
    <w:rsid w:val="00041997"/>
    <w:rsid w:val="000424D0"/>
    <w:rsid w:val="00042989"/>
    <w:rsid w:val="000429A4"/>
    <w:rsid w:val="00042C1B"/>
    <w:rsid w:val="00042FB6"/>
    <w:rsid w:val="00043526"/>
    <w:rsid w:val="000437B0"/>
    <w:rsid w:val="00043919"/>
    <w:rsid w:val="000441E4"/>
    <w:rsid w:val="00044CA1"/>
    <w:rsid w:val="000452D4"/>
    <w:rsid w:val="00045476"/>
    <w:rsid w:val="0004548D"/>
    <w:rsid w:val="0004576B"/>
    <w:rsid w:val="00046267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68E"/>
    <w:rsid w:val="00054779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190"/>
    <w:rsid w:val="0006261A"/>
    <w:rsid w:val="00062862"/>
    <w:rsid w:val="000629E1"/>
    <w:rsid w:val="00062F6C"/>
    <w:rsid w:val="000636FC"/>
    <w:rsid w:val="0006372F"/>
    <w:rsid w:val="00063C66"/>
    <w:rsid w:val="00063F6D"/>
    <w:rsid w:val="00064049"/>
    <w:rsid w:val="000641E9"/>
    <w:rsid w:val="00064469"/>
    <w:rsid w:val="00064755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2BC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E5E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D19"/>
    <w:rsid w:val="00074D86"/>
    <w:rsid w:val="0007540D"/>
    <w:rsid w:val="00075659"/>
    <w:rsid w:val="000757F0"/>
    <w:rsid w:val="0007581F"/>
    <w:rsid w:val="00075AA5"/>
    <w:rsid w:val="00075CFB"/>
    <w:rsid w:val="00076A9A"/>
    <w:rsid w:val="0007709E"/>
    <w:rsid w:val="00077386"/>
    <w:rsid w:val="00077477"/>
    <w:rsid w:val="00077D6D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68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912"/>
    <w:rsid w:val="000879D2"/>
    <w:rsid w:val="00087C04"/>
    <w:rsid w:val="00087CAB"/>
    <w:rsid w:val="00087D4F"/>
    <w:rsid w:val="00087EF8"/>
    <w:rsid w:val="000901BE"/>
    <w:rsid w:val="000905CC"/>
    <w:rsid w:val="000909B9"/>
    <w:rsid w:val="00090BB2"/>
    <w:rsid w:val="00090BD8"/>
    <w:rsid w:val="00091137"/>
    <w:rsid w:val="000915DC"/>
    <w:rsid w:val="000917D0"/>
    <w:rsid w:val="00091937"/>
    <w:rsid w:val="000919B3"/>
    <w:rsid w:val="0009213D"/>
    <w:rsid w:val="000925F5"/>
    <w:rsid w:val="000927B0"/>
    <w:rsid w:val="00093146"/>
    <w:rsid w:val="00093459"/>
    <w:rsid w:val="000937BF"/>
    <w:rsid w:val="000938F1"/>
    <w:rsid w:val="00094196"/>
    <w:rsid w:val="0009443F"/>
    <w:rsid w:val="000951FD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6C77"/>
    <w:rsid w:val="00096D3A"/>
    <w:rsid w:val="00097488"/>
    <w:rsid w:val="0009768E"/>
    <w:rsid w:val="000979B8"/>
    <w:rsid w:val="000A00B2"/>
    <w:rsid w:val="000A022F"/>
    <w:rsid w:val="000A0BAE"/>
    <w:rsid w:val="000A0D0D"/>
    <w:rsid w:val="000A1705"/>
    <w:rsid w:val="000A1768"/>
    <w:rsid w:val="000A1897"/>
    <w:rsid w:val="000A1AAC"/>
    <w:rsid w:val="000A1AB0"/>
    <w:rsid w:val="000A1CE1"/>
    <w:rsid w:val="000A1D3C"/>
    <w:rsid w:val="000A1E21"/>
    <w:rsid w:val="000A1EDB"/>
    <w:rsid w:val="000A28FA"/>
    <w:rsid w:val="000A2ACA"/>
    <w:rsid w:val="000A2B8F"/>
    <w:rsid w:val="000A31C7"/>
    <w:rsid w:val="000A322A"/>
    <w:rsid w:val="000A32AC"/>
    <w:rsid w:val="000A3587"/>
    <w:rsid w:val="000A37DD"/>
    <w:rsid w:val="000A3984"/>
    <w:rsid w:val="000A39D1"/>
    <w:rsid w:val="000A39E5"/>
    <w:rsid w:val="000A3E64"/>
    <w:rsid w:val="000A4181"/>
    <w:rsid w:val="000A42C7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8E9"/>
    <w:rsid w:val="000A7A2B"/>
    <w:rsid w:val="000A7C18"/>
    <w:rsid w:val="000A7D7C"/>
    <w:rsid w:val="000A7E77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C28"/>
    <w:rsid w:val="000B44EF"/>
    <w:rsid w:val="000B4B62"/>
    <w:rsid w:val="000B535E"/>
    <w:rsid w:val="000B568F"/>
    <w:rsid w:val="000B569C"/>
    <w:rsid w:val="000B60A1"/>
    <w:rsid w:val="000B60F5"/>
    <w:rsid w:val="000B626F"/>
    <w:rsid w:val="000B62B9"/>
    <w:rsid w:val="000B65F3"/>
    <w:rsid w:val="000B690C"/>
    <w:rsid w:val="000B693E"/>
    <w:rsid w:val="000B7556"/>
    <w:rsid w:val="000B76C1"/>
    <w:rsid w:val="000C0AFB"/>
    <w:rsid w:val="000C111E"/>
    <w:rsid w:val="000C123D"/>
    <w:rsid w:val="000C13DF"/>
    <w:rsid w:val="000C1B1B"/>
    <w:rsid w:val="000C1B5A"/>
    <w:rsid w:val="000C2847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3E6"/>
    <w:rsid w:val="000C4506"/>
    <w:rsid w:val="000C4626"/>
    <w:rsid w:val="000C4731"/>
    <w:rsid w:val="000C4D44"/>
    <w:rsid w:val="000C4E61"/>
    <w:rsid w:val="000C4FD5"/>
    <w:rsid w:val="000C50C7"/>
    <w:rsid w:val="000C54FC"/>
    <w:rsid w:val="000C5749"/>
    <w:rsid w:val="000C58A3"/>
    <w:rsid w:val="000C5F19"/>
    <w:rsid w:val="000C6B65"/>
    <w:rsid w:val="000C6C10"/>
    <w:rsid w:val="000C76BB"/>
    <w:rsid w:val="000C79F9"/>
    <w:rsid w:val="000C7F57"/>
    <w:rsid w:val="000D010B"/>
    <w:rsid w:val="000D0386"/>
    <w:rsid w:val="000D0D23"/>
    <w:rsid w:val="000D0E0A"/>
    <w:rsid w:val="000D10F0"/>
    <w:rsid w:val="000D1807"/>
    <w:rsid w:val="000D1BA2"/>
    <w:rsid w:val="000D2241"/>
    <w:rsid w:val="000D22A7"/>
    <w:rsid w:val="000D2321"/>
    <w:rsid w:val="000D2547"/>
    <w:rsid w:val="000D325D"/>
    <w:rsid w:val="000D33BC"/>
    <w:rsid w:val="000D3C05"/>
    <w:rsid w:val="000D3DF8"/>
    <w:rsid w:val="000D45D9"/>
    <w:rsid w:val="000D47A0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1B"/>
    <w:rsid w:val="000F0A36"/>
    <w:rsid w:val="000F12B4"/>
    <w:rsid w:val="000F12C9"/>
    <w:rsid w:val="000F1477"/>
    <w:rsid w:val="000F198F"/>
    <w:rsid w:val="000F21C3"/>
    <w:rsid w:val="000F24BF"/>
    <w:rsid w:val="000F25F5"/>
    <w:rsid w:val="000F3232"/>
    <w:rsid w:val="000F325B"/>
    <w:rsid w:val="000F37A3"/>
    <w:rsid w:val="000F3C5C"/>
    <w:rsid w:val="000F3FA1"/>
    <w:rsid w:val="000F41E7"/>
    <w:rsid w:val="000F426B"/>
    <w:rsid w:val="000F44F0"/>
    <w:rsid w:val="000F46B7"/>
    <w:rsid w:val="000F4E5C"/>
    <w:rsid w:val="000F4FF8"/>
    <w:rsid w:val="000F5515"/>
    <w:rsid w:val="000F560F"/>
    <w:rsid w:val="000F57A5"/>
    <w:rsid w:val="000F57AF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914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8E2"/>
    <w:rsid w:val="00110E0B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31"/>
    <w:rsid w:val="00115B4D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BC7"/>
    <w:rsid w:val="00121F15"/>
    <w:rsid w:val="00121FE2"/>
    <w:rsid w:val="001221F6"/>
    <w:rsid w:val="00122765"/>
    <w:rsid w:val="00122940"/>
    <w:rsid w:val="00122A1E"/>
    <w:rsid w:val="00122D5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81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143"/>
    <w:rsid w:val="00130591"/>
    <w:rsid w:val="00130715"/>
    <w:rsid w:val="001309D9"/>
    <w:rsid w:val="00130E69"/>
    <w:rsid w:val="001310F2"/>
    <w:rsid w:val="0013112E"/>
    <w:rsid w:val="001311FA"/>
    <w:rsid w:val="00131397"/>
    <w:rsid w:val="00131C5B"/>
    <w:rsid w:val="00131CFB"/>
    <w:rsid w:val="00131E32"/>
    <w:rsid w:val="001324F3"/>
    <w:rsid w:val="00132824"/>
    <w:rsid w:val="00132FFE"/>
    <w:rsid w:val="0013329A"/>
    <w:rsid w:val="00133386"/>
    <w:rsid w:val="00133AAB"/>
    <w:rsid w:val="00133ABC"/>
    <w:rsid w:val="0013438A"/>
    <w:rsid w:val="0013456D"/>
    <w:rsid w:val="0013618E"/>
    <w:rsid w:val="001364F2"/>
    <w:rsid w:val="001369F8"/>
    <w:rsid w:val="00136E12"/>
    <w:rsid w:val="001378A4"/>
    <w:rsid w:val="00137972"/>
    <w:rsid w:val="00137E34"/>
    <w:rsid w:val="001401CE"/>
    <w:rsid w:val="001401FC"/>
    <w:rsid w:val="00140583"/>
    <w:rsid w:val="001405D0"/>
    <w:rsid w:val="00140A93"/>
    <w:rsid w:val="00140BAA"/>
    <w:rsid w:val="00141AA6"/>
    <w:rsid w:val="00141D01"/>
    <w:rsid w:val="00141D67"/>
    <w:rsid w:val="00141F35"/>
    <w:rsid w:val="0014232B"/>
    <w:rsid w:val="001425CA"/>
    <w:rsid w:val="0014260D"/>
    <w:rsid w:val="001426A3"/>
    <w:rsid w:val="0014290F"/>
    <w:rsid w:val="00142993"/>
    <w:rsid w:val="00142A30"/>
    <w:rsid w:val="0014335C"/>
    <w:rsid w:val="0014358D"/>
    <w:rsid w:val="0014359A"/>
    <w:rsid w:val="00143F42"/>
    <w:rsid w:val="00143FBB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57"/>
    <w:rsid w:val="001473DD"/>
    <w:rsid w:val="001473E4"/>
    <w:rsid w:val="0014756A"/>
    <w:rsid w:val="00147F17"/>
    <w:rsid w:val="0015022F"/>
    <w:rsid w:val="0015025C"/>
    <w:rsid w:val="00150538"/>
    <w:rsid w:val="00150911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5A67"/>
    <w:rsid w:val="00155B7D"/>
    <w:rsid w:val="00155EC3"/>
    <w:rsid w:val="00155FE1"/>
    <w:rsid w:val="001562DA"/>
    <w:rsid w:val="00156321"/>
    <w:rsid w:val="001564CB"/>
    <w:rsid w:val="001564E2"/>
    <w:rsid w:val="0015660F"/>
    <w:rsid w:val="00156D4D"/>
    <w:rsid w:val="00157CFB"/>
    <w:rsid w:val="001608E4"/>
    <w:rsid w:val="00160BF4"/>
    <w:rsid w:val="00160FEB"/>
    <w:rsid w:val="001610CE"/>
    <w:rsid w:val="0016140C"/>
    <w:rsid w:val="00161506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56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9EC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4F2"/>
    <w:rsid w:val="001717DB"/>
    <w:rsid w:val="00171DF1"/>
    <w:rsid w:val="00172011"/>
    <w:rsid w:val="0017226D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BEA"/>
    <w:rsid w:val="00174DE9"/>
    <w:rsid w:val="00174E7C"/>
    <w:rsid w:val="00174F49"/>
    <w:rsid w:val="0017510C"/>
    <w:rsid w:val="00175259"/>
    <w:rsid w:val="001759B1"/>
    <w:rsid w:val="001761B3"/>
    <w:rsid w:val="001762EF"/>
    <w:rsid w:val="00176B73"/>
    <w:rsid w:val="00176FE9"/>
    <w:rsid w:val="00177044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5EC"/>
    <w:rsid w:val="0018574F"/>
    <w:rsid w:val="00185A07"/>
    <w:rsid w:val="00185F9D"/>
    <w:rsid w:val="00185FF8"/>
    <w:rsid w:val="00186070"/>
    <w:rsid w:val="001861BE"/>
    <w:rsid w:val="00186385"/>
    <w:rsid w:val="001863BE"/>
    <w:rsid w:val="00186A1C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29C"/>
    <w:rsid w:val="001928A7"/>
    <w:rsid w:val="00192C5C"/>
    <w:rsid w:val="001932CF"/>
    <w:rsid w:val="00193487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58CB"/>
    <w:rsid w:val="00195C02"/>
    <w:rsid w:val="0019644B"/>
    <w:rsid w:val="001964B0"/>
    <w:rsid w:val="00196660"/>
    <w:rsid w:val="0019698B"/>
    <w:rsid w:val="00196CE2"/>
    <w:rsid w:val="00196F15"/>
    <w:rsid w:val="0019788D"/>
    <w:rsid w:val="00197D00"/>
    <w:rsid w:val="001A011D"/>
    <w:rsid w:val="001A02D3"/>
    <w:rsid w:val="001A040E"/>
    <w:rsid w:val="001A055D"/>
    <w:rsid w:val="001A060A"/>
    <w:rsid w:val="001A0611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4DD8"/>
    <w:rsid w:val="001B4DEF"/>
    <w:rsid w:val="001B4E7C"/>
    <w:rsid w:val="001B4EB0"/>
    <w:rsid w:val="001B5150"/>
    <w:rsid w:val="001B5171"/>
    <w:rsid w:val="001B58E2"/>
    <w:rsid w:val="001B5952"/>
    <w:rsid w:val="001B5B0E"/>
    <w:rsid w:val="001B5CC3"/>
    <w:rsid w:val="001B5DD5"/>
    <w:rsid w:val="001B652D"/>
    <w:rsid w:val="001B69E6"/>
    <w:rsid w:val="001B6FD3"/>
    <w:rsid w:val="001B755B"/>
    <w:rsid w:val="001B7714"/>
    <w:rsid w:val="001B7750"/>
    <w:rsid w:val="001B7936"/>
    <w:rsid w:val="001B7B77"/>
    <w:rsid w:val="001B7BE1"/>
    <w:rsid w:val="001C0A4A"/>
    <w:rsid w:val="001C0C51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9E3"/>
    <w:rsid w:val="001D0AF7"/>
    <w:rsid w:val="001D0B23"/>
    <w:rsid w:val="001D14B8"/>
    <w:rsid w:val="001D23AA"/>
    <w:rsid w:val="001D243D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19E"/>
    <w:rsid w:val="001D667A"/>
    <w:rsid w:val="001D6959"/>
    <w:rsid w:val="001D6C55"/>
    <w:rsid w:val="001D720F"/>
    <w:rsid w:val="001D7345"/>
    <w:rsid w:val="001D7563"/>
    <w:rsid w:val="001D7629"/>
    <w:rsid w:val="001D7FA1"/>
    <w:rsid w:val="001E0774"/>
    <w:rsid w:val="001E139E"/>
    <w:rsid w:val="001E16F7"/>
    <w:rsid w:val="001E17B0"/>
    <w:rsid w:val="001E18F6"/>
    <w:rsid w:val="001E1EF2"/>
    <w:rsid w:val="001E2472"/>
    <w:rsid w:val="001E2B61"/>
    <w:rsid w:val="001E38BC"/>
    <w:rsid w:val="001E40A3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8CE"/>
    <w:rsid w:val="001E7C40"/>
    <w:rsid w:val="001F0420"/>
    <w:rsid w:val="001F0422"/>
    <w:rsid w:val="001F12D7"/>
    <w:rsid w:val="001F16E8"/>
    <w:rsid w:val="001F18F4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BC8"/>
    <w:rsid w:val="001F4D96"/>
    <w:rsid w:val="001F4ED2"/>
    <w:rsid w:val="001F5069"/>
    <w:rsid w:val="001F52E7"/>
    <w:rsid w:val="001F540A"/>
    <w:rsid w:val="001F56AF"/>
    <w:rsid w:val="001F595C"/>
    <w:rsid w:val="001F5CF6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C7C"/>
    <w:rsid w:val="001F6DC0"/>
    <w:rsid w:val="001F75AB"/>
    <w:rsid w:val="002001C2"/>
    <w:rsid w:val="00200C8C"/>
    <w:rsid w:val="00200DD2"/>
    <w:rsid w:val="00201173"/>
    <w:rsid w:val="00201439"/>
    <w:rsid w:val="002018CA"/>
    <w:rsid w:val="00201D00"/>
    <w:rsid w:val="00201EE2"/>
    <w:rsid w:val="00202238"/>
    <w:rsid w:val="002023F2"/>
    <w:rsid w:val="00202842"/>
    <w:rsid w:val="0020287F"/>
    <w:rsid w:val="00202928"/>
    <w:rsid w:val="00202A9B"/>
    <w:rsid w:val="00202C18"/>
    <w:rsid w:val="00202CB1"/>
    <w:rsid w:val="002031AA"/>
    <w:rsid w:val="0020321C"/>
    <w:rsid w:val="0020347F"/>
    <w:rsid w:val="002034A8"/>
    <w:rsid w:val="002039F4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7B9"/>
    <w:rsid w:val="0020691E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8AC"/>
    <w:rsid w:val="002109D6"/>
    <w:rsid w:val="00210A7E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3C31"/>
    <w:rsid w:val="00213C89"/>
    <w:rsid w:val="00214484"/>
    <w:rsid w:val="00214ADC"/>
    <w:rsid w:val="00214B53"/>
    <w:rsid w:val="00215079"/>
    <w:rsid w:val="002150FD"/>
    <w:rsid w:val="002153BE"/>
    <w:rsid w:val="00215612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2016E"/>
    <w:rsid w:val="00220717"/>
    <w:rsid w:val="00220A6D"/>
    <w:rsid w:val="00220AF0"/>
    <w:rsid w:val="00220D32"/>
    <w:rsid w:val="00221519"/>
    <w:rsid w:val="00221D38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DBC"/>
    <w:rsid w:val="002242C6"/>
    <w:rsid w:val="00224EC1"/>
    <w:rsid w:val="0022526F"/>
    <w:rsid w:val="00225AB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317"/>
    <w:rsid w:val="00237640"/>
    <w:rsid w:val="00237729"/>
    <w:rsid w:val="00237ACD"/>
    <w:rsid w:val="00237E07"/>
    <w:rsid w:val="0024006C"/>
    <w:rsid w:val="0024018E"/>
    <w:rsid w:val="00240446"/>
    <w:rsid w:val="00240450"/>
    <w:rsid w:val="002405A1"/>
    <w:rsid w:val="00240704"/>
    <w:rsid w:val="00240B18"/>
    <w:rsid w:val="0024100F"/>
    <w:rsid w:val="002412F5"/>
    <w:rsid w:val="0024143D"/>
    <w:rsid w:val="0024161D"/>
    <w:rsid w:val="002425CA"/>
    <w:rsid w:val="0024266A"/>
    <w:rsid w:val="00242EFD"/>
    <w:rsid w:val="002430F2"/>
    <w:rsid w:val="002439F4"/>
    <w:rsid w:val="00243A49"/>
    <w:rsid w:val="00243AF0"/>
    <w:rsid w:val="00243D6D"/>
    <w:rsid w:val="00243DD0"/>
    <w:rsid w:val="0024445D"/>
    <w:rsid w:val="002444BF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B22"/>
    <w:rsid w:val="00247F3D"/>
    <w:rsid w:val="0025028F"/>
    <w:rsid w:val="0025066B"/>
    <w:rsid w:val="00250945"/>
    <w:rsid w:val="00251165"/>
    <w:rsid w:val="00251301"/>
    <w:rsid w:val="002516B4"/>
    <w:rsid w:val="002517F0"/>
    <w:rsid w:val="00251C19"/>
    <w:rsid w:val="00251CBD"/>
    <w:rsid w:val="002522C7"/>
    <w:rsid w:val="002525CF"/>
    <w:rsid w:val="002526E2"/>
    <w:rsid w:val="00252770"/>
    <w:rsid w:val="002527C3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2D"/>
    <w:rsid w:val="002550EB"/>
    <w:rsid w:val="002555B9"/>
    <w:rsid w:val="002558C3"/>
    <w:rsid w:val="00256385"/>
    <w:rsid w:val="00256DA0"/>
    <w:rsid w:val="00256DB6"/>
    <w:rsid w:val="0025700F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0C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3C6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280"/>
    <w:rsid w:val="002755D3"/>
    <w:rsid w:val="002756EC"/>
    <w:rsid w:val="0027576F"/>
    <w:rsid w:val="00275864"/>
    <w:rsid w:val="00275E2E"/>
    <w:rsid w:val="00276086"/>
    <w:rsid w:val="002767AB"/>
    <w:rsid w:val="00276B0F"/>
    <w:rsid w:val="00276FFE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26F3"/>
    <w:rsid w:val="0028320B"/>
    <w:rsid w:val="002837E6"/>
    <w:rsid w:val="002839D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997"/>
    <w:rsid w:val="00285ACA"/>
    <w:rsid w:val="00285CBD"/>
    <w:rsid w:val="0028660B"/>
    <w:rsid w:val="0028663C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4EB2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19F"/>
    <w:rsid w:val="002A2468"/>
    <w:rsid w:val="002A2512"/>
    <w:rsid w:val="002A271D"/>
    <w:rsid w:val="002A2847"/>
    <w:rsid w:val="002A3203"/>
    <w:rsid w:val="002A324C"/>
    <w:rsid w:val="002A388B"/>
    <w:rsid w:val="002A3D5E"/>
    <w:rsid w:val="002A4088"/>
    <w:rsid w:val="002A411F"/>
    <w:rsid w:val="002A4628"/>
    <w:rsid w:val="002A475A"/>
    <w:rsid w:val="002A49D0"/>
    <w:rsid w:val="002A4D2C"/>
    <w:rsid w:val="002A5186"/>
    <w:rsid w:val="002A59A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D56"/>
    <w:rsid w:val="002B2EDE"/>
    <w:rsid w:val="002B2F75"/>
    <w:rsid w:val="002B303C"/>
    <w:rsid w:val="002B317C"/>
    <w:rsid w:val="002B3397"/>
    <w:rsid w:val="002B3694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742"/>
    <w:rsid w:val="002D034A"/>
    <w:rsid w:val="002D06E7"/>
    <w:rsid w:val="002D071D"/>
    <w:rsid w:val="002D0DC0"/>
    <w:rsid w:val="002D0ED7"/>
    <w:rsid w:val="002D11E3"/>
    <w:rsid w:val="002D15E5"/>
    <w:rsid w:val="002D1A13"/>
    <w:rsid w:val="002D1E68"/>
    <w:rsid w:val="002D22FE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0B9"/>
    <w:rsid w:val="002D7172"/>
    <w:rsid w:val="002D75A9"/>
    <w:rsid w:val="002D78CA"/>
    <w:rsid w:val="002D7EB1"/>
    <w:rsid w:val="002E0053"/>
    <w:rsid w:val="002E0720"/>
    <w:rsid w:val="002E08C4"/>
    <w:rsid w:val="002E0BA9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BE2"/>
    <w:rsid w:val="002E4C8D"/>
    <w:rsid w:val="002E4D51"/>
    <w:rsid w:val="002E4F06"/>
    <w:rsid w:val="002E50E5"/>
    <w:rsid w:val="002E565E"/>
    <w:rsid w:val="002E6545"/>
    <w:rsid w:val="002E683B"/>
    <w:rsid w:val="002E6BB6"/>
    <w:rsid w:val="002E75BE"/>
    <w:rsid w:val="002E76A9"/>
    <w:rsid w:val="002E76FA"/>
    <w:rsid w:val="002E788A"/>
    <w:rsid w:val="002E78F8"/>
    <w:rsid w:val="002E7F5F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A2A"/>
    <w:rsid w:val="002F3008"/>
    <w:rsid w:val="002F3294"/>
    <w:rsid w:val="002F34AB"/>
    <w:rsid w:val="002F3691"/>
    <w:rsid w:val="002F370C"/>
    <w:rsid w:val="002F4506"/>
    <w:rsid w:val="002F4578"/>
    <w:rsid w:val="002F47BF"/>
    <w:rsid w:val="002F5891"/>
    <w:rsid w:val="002F6AA5"/>
    <w:rsid w:val="002F6B3F"/>
    <w:rsid w:val="002F6F19"/>
    <w:rsid w:val="002F7256"/>
    <w:rsid w:val="002F75C3"/>
    <w:rsid w:val="002F7606"/>
    <w:rsid w:val="002F76FE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378"/>
    <w:rsid w:val="00303A9B"/>
    <w:rsid w:val="003042C4"/>
    <w:rsid w:val="0030460D"/>
    <w:rsid w:val="003047A5"/>
    <w:rsid w:val="00304AFD"/>
    <w:rsid w:val="00304CBD"/>
    <w:rsid w:val="003053D7"/>
    <w:rsid w:val="00305447"/>
    <w:rsid w:val="003059C3"/>
    <w:rsid w:val="00305AA8"/>
    <w:rsid w:val="00305C53"/>
    <w:rsid w:val="0030679C"/>
    <w:rsid w:val="00306894"/>
    <w:rsid w:val="003069CD"/>
    <w:rsid w:val="00306A89"/>
    <w:rsid w:val="00306CFB"/>
    <w:rsid w:val="00306D81"/>
    <w:rsid w:val="00306E0B"/>
    <w:rsid w:val="003070BA"/>
    <w:rsid w:val="00307293"/>
    <w:rsid w:val="00307562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7D1"/>
    <w:rsid w:val="00312814"/>
    <w:rsid w:val="00312A09"/>
    <w:rsid w:val="00312DE9"/>
    <w:rsid w:val="00313190"/>
    <w:rsid w:val="00313420"/>
    <w:rsid w:val="00313982"/>
    <w:rsid w:val="00313A55"/>
    <w:rsid w:val="00313A7A"/>
    <w:rsid w:val="00313B4E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26D"/>
    <w:rsid w:val="003166A6"/>
    <w:rsid w:val="00316A6D"/>
    <w:rsid w:val="00316CAC"/>
    <w:rsid w:val="00316CB2"/>
    <w:rsid w:val="00316DAF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E21"/>
    <w:rsid w:val="00322F7E"/>
    <w:rsid w:val="0032307B"/>
    <w:rsid w:val="00323387"/>
    <w:rsid w:val="003236C4"/>
    <w:rsid w:val="00323A6F"/>
    <w:rsid w:val="00323D7E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774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DA"/>
    <w:rsid w:val="003450FD"/>
    <w:rsid w:val="0034529F"/>
    <w:rsid w:val="00345421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AD"/>
    <w:rsid w:val="00352863"/>
    <w:rsid w:val="00352979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5484"/>
    <w:rsid w:val="00355920"/>
    <w:rsid w:val="00355B80"/>
    <w:rsid w:val="00355E2E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489"/>
    <w:rsid w:val="00361621"/>
    <w:rsid w:val="00361791"/>
    <w:rsid w:val="00361AC3"/>
    <w:rsid w:val="00361DE2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F56"/>
    <w:rsid w:val="00363F7F"/>
    <w:rsid w:val="00364218"/>
    <w:rsid w:val="003644F6"/>
    <w:rsid w:val="00364538"/>
    <w:rsid w:val="00364C9C"/>
    <w:rsid w:val="003650C6"/>
    <w:rsid w:val="00365324"/>
    <w:rsid w:val="003653CA"/>
    <w:rsid w:val="003654E1"/>
    <w:rsid w:val="0036582D"/>
    <w:rsid w:val="00365E2F"/>
    <w:rsid w:val="00365E34"/>
    <w:rsid w:val="0036625F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8EB"/>
    <w:rsid w:val="003759CA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966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BDF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3EE"/>
    <w:rsid w:val="0039271F"/>
    <w:rsid w:val="003927DC"/>
    <w:rsid w:val="00392B67"/>
    <w:rsid w:val="00392BF9"/>
    <w:rsid w:val="003933CF"/>
    <w:rsid w:val="003935F6"/>
    <w:rsid w:val="00393A41"/>
    <w:rsid w:val="00394027"/>
    <w:rsid w:val="003942A7"/>
    <w:rsid w:val="003948BF"/>
    <w:rsid w:val="00394A3D"/>
    <w:rsid w:val="00394AF0"/>
    <w:rsid w:val="00394F5E"/>
    <w:rsid w:val="003950EF"/>
    <w:rsid w:val="003952E7"/>
    <w:rsid w:val="00395370"/>
    <w:rsid w:val="003959A2"/>
    <w:rsid w:val="00395A08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41"/>
    <w:rsid w:val="003A425B"/>
    <w:rsid w:val="003A435E"/>
    <w:rsid w:val="003A4504"/>
    <w:rsid w:val="003A465B"/>
    <w:rsid w:val="003A5339"/>
    <w:rsid w:val="003A538D"/>
    <w:rsid w:val="003A5B27"/>
    <w:rsid w:val="003A5BD8"/>
    <w:rsid w:val="003A65BD"/>
    <w:rsid w:val="003A67D2"/>
    <w:rsid w:val="003A6A0C"/>
    <w:rsid w:val="003A6DA5"/>
    <w:rsid w:val="003A714A"/>
    <w:rsid w:val="003A7326"/>
    <w:rsid w:val="003A79E3"/>
    <w:rsid w:val="003B01E3"/>
    <w:rsid w:val="003B09B3"/>
    <w:rsid w:val="003B0FE8"/>
    <w:rsid w:val="003B10D0"/>
    <w:rsid w:val="003B1858"/>
    <w:rsid w:val="003B1AE0"/>
    <w:rsid w:val="003B2243"/>
    <w:rsid w:val="003B3013"/>
    <w:rsid w:val="003B3CFC"/>
    <w:rsid w:val="003B4666"/>
    <w:rsid w:val="003B470A"/>
    <w:rsid w:val="003B52D9"/>
    <w:rsid w:val="003B53D6"/>
    <w:rsid w:val="003B5667"/>
    <w:rsid w:val="003B5769"/>
    <w:rsid w:val="003B585C"/>
    <w:rsid w:val="003B592A"/>
    <w:rsid w:val="003B5C7B"/>
    <w:rsid w:val="003B5D97"/>
    <w:rsid w:val="003B5DEA"/>
    <w:rsid w:val="003B60EA"/>
    <w:rsid w:val="003B67E5"/>
    <w:rsid w:val="003B6F14"/>
    <w:rsid w:val="003B73AB"/>
    <w:rsid w:val="003B787C"/>
    <w:rsid w:val="003B79F5"/>
    <w:rsid w:val="003B7A44"/>
    <w:rsid w:val="003B7C6F"/>
    <w:rsid w:val="003B7F25"/>
    <w:rsid w:val="003C0148"/>
    <w:rsid w:val="003C1125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40F"/>
    <w:rsid w:val="003D3C17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E00B5"/>
    <w:rsid w:val="003E05D7"/>
    <w:rsid w:val="003E080C"/>
    <w:rsid w:val="003E0835"/>
    <w:rsid w:val="003E10DA"/>
    <w:rsid w:val="003E1599"/>
    <w:rsid w:val="003E1C0F"/>
    <w:rsid w:val="003E2017"/>
    <w:rsid w:val="003E2161"/>
    <w:rsid w:val="003E2179"/>
    <w:rsid w:val="003E2275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281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E7FEF"/>
    <w:rsid w:val="003F0005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5FEE"/>
    <w:rsid w:val="003F66F4"/>
    <w:rsid w:val="003F73CA"/>
    <w:rsid w:val="003F749C"/>
    <w:rsid w:val="003F7552"/>
    <w:rsid w:val="003F7BF5"/>
    <w:rsid w:val="003F7E25"/>
    <w:rsid w:val="003F7ED2"/>
    <w:rsid w:val="003F7F37"/>
    <w:rsid w:val="003F7F59"/>
    <w:rsid w:val="004000F0"/>
    <w:rsid w:val="0040040E"/>
    <w:rsid w:val="00400A01"/>
    <w:rsid w:val="00401026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B10"/>
    <w:rsid w:val="00402EB6"/>
    <w:rsid w:val="00403072"/>
    <w:rsid w:val="004032BF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5C7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394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2F8F"/>
    <w:rsid w:val="00413572"/>
    <w:rsid w:val="00413B72"/>
    <w:rsid w:val="00413CE7"/>
    <w:rsid w:val="004143D5"/>
    <w:rsid w:val="00414EA8"/>
    <w:rsid w:val="00414EAC"/>
    <w:rsid w:val="00415471"/>
    <w:rsid w:val="004154D2"/>
    <w:rsid w:val="00416238"/>
    <w:rsid w:val="00416784"/>
    <w:rsid w:val="00416991"/>
    <w:rsid w:val="00416E0E"/>
    <w:rsid w:val="0041709C"/>
    <w:rsid w:val="004175E3"/>
    <w:rsid w:val="004179F6"/>
    <w:rsid w:val="00417A80"/>
    <w:rsid w:val="00417B79"/>
    <w:rsid w:val="00420303"/>
    <w:rsid w:val="0042045D"/>
    <w:rsid w:val="0042061A"/>
    <w:rsid w:val="0042066C"/>
    <w:rsid w:val="0042089C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82C"/>
    <w:rsid w:val="00422C7D"/>
    <w:rsid w:val="00423107"/>
    <w:rsid w:val="004232CF"/>
    <w:rsid w:val="00423740"/>
    <w:rsid w:val="00424257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255F"/>
    <w:rsid w:val="004329B6"/>
    <w:rsid w:val="00432C17"/>
    <w:rsid w:val="00432DC6"/>
    <w:rsid w:val="00432E5B"/>
    <w:rsid w:val="004331BA"/>
    <w:rsid w:val="00433588"/>
    <w:rsid w:val="00433883"/>
    <w:rsid w:val="00433BA8"/>
    <w:rsid w:val="004340D1"/>
    <w:rsid w:val="004345DC"/>
    <w:rsid w:val="004346E4"/>
    <w:rsid w:val="004346FA"/>
    <w:rsid w:val="00434E7D"/>
    <w:rsid w:val="004355C7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07"/>
    <w:rsid w:val="0044044A"/>
    <w:rsid w:val="00440E40"/>
    <w:rsid w:val="00441807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C39"/>
    <w:rsid w:val="00447CB0"/>
    <w:rsid w:val="00447D35"/>
    <w:rsid w:val="00447F68"/>
    <w:rsid w:val="004507D9"/>
    <w:rsid w:val="0045192E"/>
    <w:rsid w:val="004522A3"/>
    <w:rsid w:val="00452323"/>
    <w:rsid w:val="00452508"/>
    <w:rsid w:val="0045281E"/>
    <w:rsid w:val="00452973"/>
    <w:rsid w:val="00452AFC"/>
    <w:rsid w:val="00452C05"/>
    <w:rsid w:val="00453435"/>
    <w:rsid w:val="0045388F"/>
    <w:rsid w:val="00453A39"/>
    <w:rsid w:val="00453A92"/>
    <w:rsid w:val="00453D9D"/>
    <w:rsid w:val="00454608"/>
    <w:rsid w:val="004549C6"/>
    <w:rsid w:val="00454D5F"/>
    <w:rsid w:val="00454EFD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442"/>
    <w:rsid w:val="00463C88"/>
    <w:rsid w:val="00463E20"/>
    <w:rsid w:val="00463E8A"/>
    <w:rsid w:val="00463FB1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F1D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6A13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A7D"/>
    <w:rsid w:val="00483D69"/>
    <w:rsid w:val="004842A2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3D4"/>
    <w:rsid w:val="00486429"/>
    <w:rsid w:val="004864CF"/>
    <w:rsid w:val="004868A5"/>
    <w:rsid w:val="00486EE2"/>
    <w:rsid w:val="00486FD7"/>
    <w:rsid w:val="0048723D"/>
    <w:rsid w:val="004876A4"/>
    <w:rsid w:val="0048773D"/>
    <w:rsid w:val="00487951"/>
    <w:rsid w:val="00487D2E"/>
    <w:rsid w:val="0049028A"/>
    <w:rsid w:val="00490397"/>
    <w:rsid w:val="00490AA2"/>
    <w:rsid w:val="0049125E"/>
    <w:rsid w:val="004915BF"/>
    <w:rsid w:val="00491618"/>
    <w:rsid w:val="00491715"/>
    <w:rsid w:val="00491742"/>
    <w:rsid w:val="00491B23"/>
    <w:rsid w:val="00492246"/>
    <w:rsid w:val="00492647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79"/>
    <w:rsid w:val="00495BD2"/>
    <w:rsid w:val="004961C6"/>
    <w:rsid w:val="004969F4"/>
    <w:rsid w:val="00496C1A"/>
    <w:rsid w:val="004975C3"/>
    <w:rsid w:val="00497BB3"/>
    <w:rsid w:val="004A051A"/>
    <w:rsid w:val="004A08B4"/>
    <w:rsid w:val="004A0C79"/>
    <w:rsid w:val="004A0CF6"/>
    <w:rsid w:val="004A14FA"/>
    <w:rsid w:val="004A1612"/>
    <w:rsid w:val="004A1C89"/>
    <w:rsid w:val="004A1DFA"/>
    <w:rsid w:val="004A2229"/>
    <w:rsid w:val="004A22B9"/>
    <w:rsid w:val="004A2392"/>
    <w:rsid w:val="004A250F"/>
    <w:rsid w:val="004A2C8A"/>
    <w:rsid w:val="004A2F1C"/>
    <w:rsid w:val="004A31D7"/>
    <w:rsid w:val="004A3435"/>
    <w:rsid w:val="004A3498"/>
    <w:rsid w:val="004A3500"/>
    <w:rsid w:val="004A3838"/>
    <w:rsid w:val="004A3880"/>
    <w:rsid w:val="004A4237"/>
    <w:rsid w:val="004A423F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AC7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1B7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B93"/>
    <w:rsid w:val="004C6BC6"/>
    <w:rsid w:val="004C6C01"/>
    <w:rsid w:val="004C6F2B"/>
    <w:rsid w:val="004C72F3"/>
    <w:rsid w:val="004C7355"/>
    <w:rsid w:val="004C76F8"/>
    <w:rsid w:val="004C7979"/>
    <w:rsid w:val="004C7C90"/>
    <w:rsid w:val="004D02DF"/>
    <w:rsid w:val="004D05F5"/>
    <w:rsid w:val="004D171B"/>
    <w:rsid w:val="004D174E"/>
    <w:rsid w:val="004D21DA"/>
    <w:rsid w:val="004D2C32"/>
    <w:rsid w:val="004D3442"/>
    <w:rsid w:val="004D37F2"/>
    <w:rsid w:val="004D3A5F"/>
    <w:rsid w:val="004D3DCB"/>
    <w:rsid w:val="004D3DD8"/>
    <w:rsid w:val="004D440D"/>
    <w:rsid w:val="004D4B20"/>
    <w:rsid w:val="004D5088"/>
    <w:rsid w:val="004D5733"/>
    <w:rsid w:val="004D5B8A"/>
    <w:rsid w:val="004D6416"/>
    <w:rsid w:val="004D6739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4BF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179"/>
    <w:rsid w:val="00502465"/>
    <w:rsid w:val="0050255C"/>
    <w:rsid w:val="00502582"/>
    <w:rsid w:val="00502924"/>
    <w:rsid w:val="005033DB"/>
    <w:rsid w:val="00503518"/>
    <w:rsid w:val="00503722"/>
    <w:rsid w:val="005037A0"/>
    <w:rsid w:val="005038B3"/>
    <w:rsid w:val="0050396B"/>
    <w:rsid w:val="00503B39"/>
    <w:rsid w:val="00503F9F"/>
    <w:rsid w:val="00503FA3"/>
    <w:rsid w:val="005047A2"/>
    <w:rsid w:val="00504AFB"/>
    <w:rsid w:val="00504B60"/>
    <w:rsid w:val="00504E89"/>
    <w:rsid w:val="00504FDD"/>
    <w:rsid w:val="00505359"/>
    <w:rsid w:val="00505B82"/>
    <w:rsid w:val="00505CAE"/>
    <w:rsid w:val="0050611A"/>
    <w:rsid w:val="005065E6"/>
    <w:rsid w:val="005066BC"/>
    <w:rsid w:val="00506AB5"/>
    <w:rsid w:val="00506B0D"/>
    <w:rsid w:val="00507032"/>
    <w:rsid w:val="00507CE1"/>
    <w:rsid w:val="0051016E"/>
    <w:rsid w:val="00510522"/>
    <w:rsid w:val="00510F3E"/>
    <w:rsid w:val="00510F8C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53E7"/>
    <w:rsid w:val="005154D0"/>
    <w:rsid w:val="00515ACB"/>
    <w:rsid w:val="005164FD"/>
    <w:rsid w:val="005167E7"/>
    <w:rsid w:val="00516CDB"/>
    <w:rsid w:val="00516E40"/>
    <w:rsid w:val="00516F3E"/>
    <w:rsid w:val="00517096"/>
    <w:rsid w:val="00517654"/>
    <w:rsid w:val="0052000D"/>
    <w:rsid w:val="0052063B"/>
    <w:rsid w:val="00520E39"/>
    <w:rsid w:val="00521264"/>
    <w:rsid w:val="00521BAA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3760"/>
    <w:rsid w:val="005246F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8E8"/>
    <w:rsid w:val="00527DE5"/>
    <w:rsid w:val="00530367"/>
    <w:rsid w:val="0053063C"/>
    <w:rsid w:val="00530CB7"/>
    <w:rsid w:val="0053143A"/>
    <w:rsid w:val="00531570"/>
    <w:rsid w:val="005320F4"/>
    <w:rsid w:val="005321A4"/>
    <w:rsid w:val="00532616"/>
    <w:rsid w:val="00532681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C9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A77"/>
    <w:rsid w:val="00536E41"/>
    <w:rsid w:val="0053717F"/>
    <w:rsid w:val="00537F3D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4FE0"/>
    <w:rsid w:val="005453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BDD"/>
    <w:rsid w:val="005477EB"/>
    <w:rsid w:val="00547D7D"/>
    <w:rsid w:val="00550216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224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58"/>
    <w:rsid w:val="00555562"/>
    <w:rsid w:val="00555918"/>
    <w:rsid w:val="00555FF3"/>
    <w:rsid w:val="005560A7"/>
    <w:rsid w:val="0055647D"/>
    <w:rsid w:val="0055734D"/>
    <w:rsid w:val="005574BE"/>
    <w:rsid w:val="005579A7"/>
    <w:rsid w:val="00560255"/>
    <w:rsid w:val="005604FF"/>
    <w:rsid w:val="0056069C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C0"/>
    <w:rsid w:val="00562B0E"/>
    <w:rsid w:val="00562D95"/>
    <w:rsid w:val="00562DE0"/>
    <w:rsid w:val="00563081"/>
    <w:rsid w:val="0056337A"/>
    <w:rsid w:val="00563E38"/>
    <w:rsid w:val="00564127"/>
    <w:rsid w:val="00564364"/>
    <w:rsid w:val="00564747"/>
    <w:rsid w:val="00564824"/>
    <w:rsid w:val="0056492B"/>
    <w:rsid w:val="00564DEF"/>
    <w:rsid w:val="0056541A"/>
    <w:rsid w:val="00565B17"/>
    <w:rsid w:val="00565BE9"/>
    <w:rsid w:val="00565CFA"/>
    <w:rsid w:val="00565E1C"/>
    <w:rsid w:val="00565EC2"/>
    <w:rsid w:val="00565EE9"/>
    <w:rsid w:val="00566056"/>
    <w:rsid w:val="00566101"/>
    <w:rsid w:val="00566AC6"/>
    <w:rsid w:val="00567135"/>
    <w:rsid w:val="005671C3"/>
    <w:rsid w:val="0056753B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21A"/>
    <w:rsid w:val="005743AA"/>
    <w:rsid w:val="00574455"/>
    <w:rsid w:val="005744D7"/>
    <w:rsid w:val="00574577"/>
    <w:rsid w:val="00574EFD"/>
    <w:rsid w:val="00575590"/>
    <w:rsid w:val="005755C6"/>
    <w:rsid w:val="0057565A"/>
    <w:rsid w:val="005756E2"/>
    <w:rsid w:val="005758DD"/>
    <w:rsid w:val="005758FE"/>
    <w:rsid w:val="005759ED"/>
    <w:rsid w:val="00575FFC"/>
    <w:rsid w:val="00576294"/>
    <w:rsid w:val="0057670F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F"/>
    <w:rsid w:val="005801EE"/>
    <w:rsid w:val="00580397"/>
    <w:rsid w:val="00580499"/>
    <w:rsid w:val="005804F8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6C2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58A"/>
    <w:rsid w:val="0058667D"/>
    <w:rsid w:val="00586EED"/>
    <w:rsid w:val="00586F9D"/>
    <w:rsid w:val="00587213"/>
    <w:rsid w:val="005872C9"/>
    <w:rsid w:val="005901E8"/>
    <w:rsid w:val="00590604"/>
    <w:rsid w:val="0059088D"/>
    <w:rsid w:val="0059095E"/>
    <w:rsid w:val="00590C67"/>
    <w:rsid w:val="005913A3"/>
    <w:rsid w:val="005913DA"/>
    <w:rsid w:val="00591AEE"/>
    <w:rsid w:val="00591B0C"/>
    <w:rsid w:val="00591B80"/>
    <w:rsid w:val="00591C22"/>
    <w:rsid w:val="00592508"/>
    <w:rsid w:val="005925C8"/>
    <w:rsid w:val="00593925"/>
    <w:rsid w:val="00593AE4"/>
    <w:rsid w:val="00593F56"/>
    <w:rsid w:val="00593FBA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6A02"/>
    <w:rsid w:val="0059732A"/>
    <w:rsid w:val="005A00B7"/>
    <w:rsid w:val="005A02E7"/>
    <w:rsid w:val="005A0F8C"/>
    <w:rsid w:val="005A1007"/>
    <w:rsid w:val="005A10AF"/>
    <w:rsid w:val="005A1298"/>
    <w:rsid w:val="005A1672"/>
    <w:rsid w:val="005A1E58"/>
    <w:rsid w:val="005A2105"/>
    <w:rsid w:val="005A25CC"/>
    <w:rsid w:val="005A2828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1C2"/>
    <w:rsid w:val="005B329C"/>
    <w:rsid w:val="005B3380"/>
    <w:rsid w:val="005B33F6"/>
    <w:rsid w:val="005B34A7"/>
    <w:rsid w:val="005B3964"/>
    <w:rsid w:val="005B39B8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C08"/>
    <w:rsid w:val="005B6D86"/>
    <w:rsid w:val="005B7631"/>
    <w:rsid w:val="005B7868"/>
    <w:rsid w:val="005B7D3B"/>
    <w:rsid w:val="005B7E5E"/>
    <w:rsid w:val="005C04B9"/>
    <w:rsid w:val="005C0B3F"/>
    <w:rsid w:val="005C0C87"/>
    <w:rsid w:val="005C1293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7F0"/>
    <w:rsid w:val="005C6FA8"/>
    <w:rsid w:val="005C757F"/>
    <w:rsid w:val="005C77FA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2CB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A23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603"/>
    <w:rsid w:val="005F0B57"/>
    <w:rsid w:val="005F1450"/>
    <w:rsid w:val="005F1709"/>
    <w:rsid w:val="005F1880"/>
    <w:rsid w:val="005F1EB7"/>
    <w:rsid w:val="005F22D5"/>
    <w:rsid w:val="005F239D"/>
    <w:rsid w:val="005F2469"/>
    <w:rsid w:val="005F25F4"/>
    <w:rsid w:val="005F26CD"/>
    <w:rsid w:val="005F2993"/>
    <w:rsid w:val="005F2A10"/>
    <w:rsid w:val="005F2B23"/>
    <w:rsid w:val="005F2DD2"/>
    <w:rsid w:val="005F31CC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51D"/>
    <w:rsid w:val="005F6E71"/>
    <w:rsid w:val="005F6E76"/>
    <w:rsid w:val="005F6F82"/>
    <w:rsid w:val="005F7725"/>
    <w:rsid w:val="005F786A"/>
    <w:rsid w:val="005F7932"/>
    <w:rsid w:val="005F7A30"/>
    <w:rsid w:val="00600002"/>
    <w:rsid w:val="0060020F"/>
    <w:rsid w:val="00600A0D"/>
    <w:rsid w:val="00600D56"/>
    <w:rsid w:val="00600FA7"/>
    <w:rsid w:val="006010E2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A78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6EF"/>
    <w:rsid w:val="00611870"/>
    <w:rsid w:val="00611AFB"/>
    <w:rsid w:val="00611D7D"/>
    <w:rsid w:val="006125BB"/>
    <w:rsid w:val="006129E1"/>
    <w:rsid w:val="00612FDE"/>
    <w:rsid w:val="0061367F"/>
    <w:rsid w:val="006136F4"/>
    <w:rsid w:val="00613A83"/>
    <w:rsid w:val="0061487E"/>
    <w:rsid w:val="0061499A"/>
    <w:rsid w:val="00614A54"/>
    <w:rsid w:val="00614B6C"/>
    <w:rsid w:val="00614BCD"/>
    <w:rsid w:val="00614F59"/>
    <w:rsid w:val="00614F84"/>
    <w:rsid w:val="0061558A"/>
    <w:rsid w:val="0061576C"/>
    <w:rsid w:val="00615B92"/>
    <w:rsid w:val="00615CE8"/>
    <w:rsid w:val="006163C7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05"/>
    <w:rsid w:val="00624B56"/>
    <w:rsid w:val="00624EEB"/>
    <w:rsid w:val="00624F04"/>
    <w:rsid w:val="0062518A"/>
    <w:rsid w:val="00625382"/>
    <w:rsid w:val="00625BEC"/>
    <w:rsid w:val="00625CBA"/>
    <w:rsid w:val="00625DAA"/>
    <w:rsid w:val="00625EB5"/>
    <w:rsid w:val="00626622"/>
    <w:rsid w:val="0062672E"/>
    <w:rsid w:val="00626A47"/>
    <w:rsid w:val="00626D6E"/>
    <w:rsid w:val="00626F29"/>
    <w:rsid w:val="006270F9"/>
    <w:rsid w:val="00627189"/>
    <w:rsid w:val="00627A45"/>
    <w:rsid w:val="00627A9B"/>
    <w:rsid w:val="00627BDC"/>
    <w:rsid w:val="00627E61"/>
    <w:rsid w:val="006305CB"/>
    <w:rsid w:val="0063066A"/>
    <w:rsid w:val="0063074C"/>
    <w:rsid w:val="00630817"/>
    <w:rsid w:val="00630830"/>
    <w:rsid w:val="0063103C"/>
    <w:rsid w:val="00631AFB"/>
    <w:rsid w:val="00632AE5"/>
    <w:rsid w:val="00633096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0F9"/>
    <w:rsid w:val="00640188"/>
    <w:rsid w:val="00640272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64D"/>
    <w:rsid w:val="00643B36"/>
    <w:rsid w:val="0064410E"/>
    <w:rsid w:val="00644160"/>
    <w:rsid w:val="0064479A"/>
    <w:rsid w:val="00644828"/>
    <w:rsid w:val="006449BB"/>
    <w:rsid w:val="00644B7E"/>
    <w:rsid w:val="00644E68"/>
    <w:rsid w:val="00645233"/>
    <w:rsid w:val="006452A3"/>
    <w:rsid w:val="006452C7"/>
    <w:rsid w:val="00645B62"/>
    <w:rsid w:val="0064646A"/>
    <w:rsid w:val="00646966"/>
    <w:rsid w:val="00646C93"/>
    <w:rsid w:val="00647065"/>
    <w:rsid w:val="0064786C"/>
    <w:rsid w:val="00647A96"/>
    <w:rsid w:val="00647D94"/>
    <w:rsid w:val="006507D0"/>
    <w:rsid w:val="00650A97"/>
    <w:rsid w:val="00650B62"/>
    <w:rsid w:val="00650E01"/>
    <w:rsid w:val="00650E6B"/>
    <w:rsid w:val="00651E7B"/>
    <w:rsid w:val="0065241E"/>
    <w:rsid w:val="00652667"/>
    <w:rsid w:val="006526CC"/>
    <w:rsid w:val="0065287A"/>
    <w:rsid w:val="00652AFE"/>
    <w:rsid w:val="00652C81"/>
    <w:rsid w:val="00652E7E"/>
    <w:rsid w:val="00653137"/>
    <w:rsid w:val="006531EC"/>
    <w:rsid w:val="006533C4"/>
    <w:rsid w:val="00653555"/>
    <w:rsid w:val="0065368E"/>
    <w:rsid w:val="00653B52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1AE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986"/>
    <w:rsid w:val="00664A3C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94F"/>
    <w:rsid w:val="00670B77"/>
    <w:rsid w:val="00670BF1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65"/>
    <w:rsid w:val="0067325B"/>
    <w:rsid w:val="0067331B"/>
    <w:rsid w:val="00673668"/>
    <w:rsid w:val="006737BF"/>
    <w:rsid w:val="0067385B"/>
    <w:rsid w:val="00673B8F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6FEA"/>
    <w:rsid w:val="006771D2"/>
    <w:rsid w:val="0067734E"/>
    <w:rsid w:val="006774A6"/>
    <w:rsid w:val="006774E8"/>
    <w:rsid w:val="006779A3"/>
    <w:rsid w:val="00677D2D"/>
    <w:rsid w:val="00677EEE"/>
    <w:rsid w:val="00680763"/>
    <w:rsid w:val="00680C92"/>
    <w:rsid w:val="00681774"/>
    <w:rsid w:val="00681AD4"/>
    <w:rsid w:val="00681CCF"/>
    <w:rsid w:val="0068229F"/>
    <w:rsid w:val="006823CA"/>
    <w:rsid w:val="006825CC"/>
    <w:rsid w:val="006830D8"/>
    <w:rsid w:val="0068310F"/>
    <w:rsid w:val="0068336E"/>
    <w:rsid w:val="00683E12"/>
    <w:rsid w:val="006843E6"/>
    <w:rsid w:val="00684593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4A4A"/>
    <w:rsid w:val="00694AB1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343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1B"/>
    <w:rsid w:val="006A3EFA"/>
    <w:rsid w:val="006A482D"/>
    <w:rsid w:val="006A48A9"/>
    <w:rsid w:val="006A4E81"/>
    <w:rsid w:val="006A50FE"/>
    <w:rsid w:val="006A5EAE"/>
    <w:rsid w:val="006A6260"/>
    <w:rsid w:val="006A67C6"/>
    <w:rsid w:val="006A6F38"/>
    <w:rsid w:val="006A75D6"/>
    <w:rsid w:val="006A7A03"/>
    <w:rsid w:val="006A7B9C"/>
    <w:rsid w:val="006A7DE2"/>
    <w:rsid w:val="006B0199"/>
    <w:rsid w:val="006B02B6"/>
    <w:rsid w:val="006B04CC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EDB"/>
    <w:rsid w:val="006B4A74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AB1"/>
    <w:rsid w:val="006C2355"/>
    <w:rsid w:val="006C30C0"/>
    <w:rsid w:val="006C31D4"/>
    <w:rsid w:val="006C347D"/>
    <w:rsid w:val="006C3781"/>
    <w:rsid w:val="006C3B9F"/>
    <w:rsid w:val="006C3D47"/>
    <w:rsid w:val="006C3F23"/>
    <w:rsid w:val="006C3FBE"/>
    <w:rsid w:val="006C43FC"/>
    <w:rsid w:val="006C4727"/>
    <w:rsid w:val="006C48CD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661"/>
    <w:rsid w:val="006C669F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8FC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D0F"/>
    <w:rsid w:val="006E5E52"/>
    <w:rsid w:val="006E5F3A"/>
    <w:rsid w:val="006E622F"/>
    <w:rsid w:val="006E6292"/>
    <w:rsid w:val="006E652F"/>
    <w:rsid w:val="006E6531"/>
    <w:rsid w:val="006E6627"/>
    <w:rsid w:val="006E66B4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BCD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2FE"/>
    <w:rsid w:val="006F5562"/>
    <w:rsid w:val="006F5A1F"/>
    <w:rsid w:val="006F5D8B"/>
    <w:rsid w:val="006F610C"/>
    <w:rsid w:val="006F6268"/>
    <w:rsid w:val="006F63DB"/>
    <w:rsid w:val="006F64B2"/>
    <w:rsid w:val="006F6F08"/>
    <w:rsid w:val="006F70CA"/>
    <w:rsid w:val="00700066"/>
    <w:rsid w:val="007001EE"/>
    <w:rsid w:val="007003A2"/>
    <w:rsid w:val="00700621"/>
    <w:rsid w:val="007007B4"/>
    <w:rsid w:val="00700938"/>
    <w:rsid w:val="00700EF8"/>
    <w:rsid w:val="00701063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31"/>
    <w:rsid w:val="00703D8D"/>
    <w:rsid w:val="00703FC9"/>
    <w:rsid w:val="00703FEC"/>
    <w:rsid w:val="00704074"/>
    <w:rsid w:val="00704332"/>
    <w:rsid w:val="00704563"/>
    <w:rsid w:val="007045AA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213"/>
    <w:rsid w:val="00707988"/>
    <w:rsid w:val="007079DA"/>
    <w:rsid w:val="00707A8A"/>
    <w:rsid w:val="00707E37"/>
    <w:rsid w:val="00707EB3"/>
    <w:rsid w:val="0071023F"/>
    <w:rsid w:val="0071040D"/>
    <w:rsid w:val="00710717"/>
    <w:rsid w:val="00711156"/>
    <w:rsid w:val="0071152F"/>
    <w:rsid w:val="00711BA0"/>
    <w:rsid w:val="00712AD0"/>
    <w:rsid w:val="00712FF4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FD2"/>
    <w:rsid w:val="0071650B"/>
    <w:rsid w:val="00716776"/>
    <w:rsid w:val="00716D96"/>
    <w:rsid w:val="00717708"/>
    <w:rsid w:val="00717AF7"/>
    <w:rsid w:val="007200D5"/>
    <w:rsid w:val="007206BF"/>
    <w:rsid w:val="00720798"/>
    <w:rsid w:val="00720A5F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6AE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B3"/>
    <w:rsid w:val="00727DBF"/>
    <w:rsid w:val="00730512"/>
    <w:rsid w:val="00730654"/>
    <w:rsid w:val="007306BF"/>
    <w:rsid w:val="00731045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5714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88C"/>
    <w:rsid w:val="00737A6D"/>
    <w:rsid w:val="00737BB5"/>
    <w:rsid w:val="007402BD"/>
    <w:rsid w:val="007405EC"/>
    <w:rsid w:val="007408D7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1FD"/>
    <w:rsid w:val="00744339"/>
    <w:rsid w:val="0074434D"/>
    <w:rsid w:val="00744B2F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5E98"/>
    <w:rsid w:val="0074629C"/>
    <w:rsid w:val="007463BF"/>
    <w:rsid w:val="0074663C"/>
    <w:rsid w:val="00746694"/>
    <w:rsid w:val="007467A5"/>
    <w:rsid w:val="00747517"/>
    <w:rsid w:val="007475D0"/>
    <w:rsid w:val="00747DD6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788"/>
    <w:rsid w:val="0075349D"/>
    <w:rsid w:val="007535C1"/>
    <w:rsid w:val="00753A02"/>
    <w:rsid w:val="00754DB4"/>
    <w:rsid w:val="00755028"/>
    <w:rsid w:val="007551B2"/>
    <w:rsid w:val="00755541"/>
    <w:rsid w:val="0075554C"/>
    <w:rsid w:val="00755586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285"/>
    <w:rsid w:val="007573F6"/>
    <w:rsid w:val="007574D0"/>
    <w:rsid w:val="007600E4"/>
    <w:rsid w:val="007604E9"/>
    <w:rsid w:val="00760739"/>
    <w:rsid w:val="00760B82"/>
    <w:rsid w:val="00760BFB"/>
    <w:rsid w:val="00761242"/>
    <w:rsid w:val="00761408"/>
    <w:rsid w:val="00761CE3"/>
    <w:rsid w:val="00762599"/>
    <w:rsid w:val="00762648"/>
    <w:rsid w:val="00762789"/>
    <w:rsid w:val="00763B7A"/>
    <w:rsid w:val="00763B7F"/>
    <w:rsid w:val="00764044"/>
    <w:rsid w:val="00764274"/>
    <w:rsid w:val="00764BBB"/>
    <w:rsid w:val="007657EE"/>
    <w:rsid w:val="0076585E"/>
    <w:rsid w:val="007659D4"/>
    <w:rsid w:val="00765AD2"/>
    <w:rsid w:val="00766194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7F2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23C"/>
    <w:rsid w:val="0077468F"/>
    <w:rsid w:val="007746E9"/>
    <w:rsid w:val="00774ABC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00C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8DC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133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2"/>
    <w:rsid w:val="007878C6"/>
    <w:rsid w:val="0078797E"/>
    <w:rsid w:val="00787A7C"/>
    <w:rsid w:val="00787BB6"/>
    <w:rsid w:val="007905BF"/>
    <w:rsid w:val="00790769"/>
    <w:rsid w:val="00790CF8"/>
    <w:rsid w:val="00790D32"/>
    <w:rsid w:val="00790D70"/>
    <w:rsid w:val="00790DCA"/>
    <w:rsid w:val="00791097"/>
    <w:rsid w:val="0079150B"/>
    <w:rsid w:val="007919E7"/>
    <w:rsid w:val="00791FBF"/>
    <w:rsid w:val="00791FDD"/>
    <w:rsid w:val="0079248E"/>
    <w:rsid w:val="00792515"/>
    <w:rsid w:val="007925D7"/>
    <w:rsid w:val="00792649"/>
    <w:rsid w:val="00792796"/>
    <w:rsid w:val="00792CA1"/>
    <w:rsid w:val="00792D5C"/>
    <w:rsid w:val="00792F5F"/>
    <w:rsid w:val="00793072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867"/>
    <w:rsid w:val="007A1198"/>
    <w:rsid w:val="007A1509"/>
    <w:rsid w:val="007A1764"/>
    <w:rsid w:val="007A1890"/>
    <w:rsid w:val="007A1940"/>
    <w:rsid w:val="007A1E09"/>
    <w:rsid w:val="007A1E31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552"/>
    <w:rsid w:val="007A5A5B"/>
    <w:rsid w:val="007A5C9D"/>
    <w:rsid w:val="007A5FAA"/>
    <w:rsid w:val="007A602F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890"/>
    <w:rsid w:val="007B208A"/>
    <w:rsid w:val="007B2492"/>
    <w:rsid w:val="007B26E1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D94"/>
    <w:rsid w:val="007B6E1F"/>
    <w:rsid w:val="007B6F54"/>
    <w:rsid w:val="007B7237"/>
    <w:rsid w:val="007B75E8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43"/>
    <w:rsid w:val="007C29B4"/>
    <w:rsid w:val="007C2B14"/>
    <w:rsid w:val="007C329C"/>
    <w:rsid w:val="007C349D"/>
    <w:rsid w:val="007C3F15"/>
    <w:rsid w:val="007C448C"/>
    <w:rsid w:val="007C457F"/>
    <w:rsid w:val="007C52B4"/>
    <w:rsid w:val="007C539E"/>
    <w:rsid w:val="007C65E9"/>
    <w:rsid w:val="007C67A6"/>
    <w:rsid w:val="007C6874"/>
    <w:rsid w:val="007C6BC4"/>
    <w:rsid w:val="007C6C95"/>
    <w:rsid w:val="007C6D80"/>
    <w:rsid w:val="007C6E39"/>
    <w:rsid w:val="007C7EAB"/>
    <w:rsid w:val="007C7EE6"/>
    <w:rsid w:val="007D0395"/>
    <w:rsid w:val="007D0C49"/>
    <w:rsid w:val="007D1325"/>
    <w:rsid w:val="007D1764"/>
    <w:rsid w:val="007D1DD3"/>
    <w:rsid w:val="007D1EA0"/>
    <w:rsid w:val="007D1F4E"/>
    <w:rsid w:val="007D20CF"/>
    <w:rsid w:val="007D2211"/>
    <w:rsid w:val="007D2BF9"/>
    <w:rsid w:val="007D30D3"/>
    <w:rsid w:val="007D3125"/>
    <w:rsid w:val="007D312C"/>
    <w:rsid w:val="007D3418"/>
    <w:rsid w:val="007D3821"/>
    <w:rsid w:val="007D3C1A"/>
    <w:rsid w:val="007D487B"/>
    <w:rsid w:val="007D4B30"/>
    <w:rsid w:val="007D4CC2"/>
    <w:rsid w:val="007D54CF"/>
    <w:rsid w:val="007D5DA3"/>
    <w:rsid w:val="007D6266"/>
    <w:rsid w:val="007D63A6"/>
    <w:rsid w:val="007D65E3"/>
    <w:rsid w:val="007D6612"/>
    <w:rsid w:val="007D6C85"/>
    <w:rsid w:val="007D705E"/>
    <w:rsid w:val="007D70F1"/>
    <w:rsid w:val="007D72B2"/>
    <w:rsid w:val="007D7474"/>
    <w:rsid w:val="007D74C6"/>
    <w:rsid w:val="007D7547"/>
    <w:rsid w:val="007D7852"/>
    <w:rsid w:val="007D78E2"/>
    <w:rsid w:val="007E087C"/>
    <w:rsid w:val="007E15BF"/>
    <w:rsid w:val="007E1642"/>
    <w:rsid w:val="007E16C0"/>
    <w:rsid w:val="007E17FD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C"/>
    <w:rsid w:val="007E3BE4"/>
    <w:rsid w:val="007E3C7C"/>
    <w:rsid w:val="007E3EED"/>
    <w:rsid w:val="007E438A"/>
    <w:rsid w:val="007E46D5"/>
    <w:rsid w:val="007E4BF1"/>
    <w:rsid w:val="007E5B9E"/>
    <w:rsid w:val="007E5BDC"/>
    <w:rsid w:val="007E5C4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5E6"/>
    <w:rsid w:val="007E79AC"/>
    <w:rsid w:val="007F049B"/>
    <w:rsid w:val="007F0A76"/>
    <w:rsid w:val="007F1730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936"/>
    <w:rsid w:val="0080002A"/>
    <w:rsid w:val="00800116"/>
    <w:rsid w:val="008002BD"/>
    <w:rsid w:val="008003D9"/>
    <w:rsid w:val="00800954"/>
    <w:rsid w:val="00800AA6"/>
    <w:rsid w:val="00800F86"/>
    <w:rsid w:val="008012CE"/>
    <w:rsid w:val="00801499"/>
    <w:rsid w:val="0080168E"/>
    <w:rsid w:val="008016F4"/>
    <w:rsid w:val="00801F57"/>
    <w:rsid w:val="00802200"/>
    <w:rsid w:val="00802721"/>
    <w:rsid w:val="008029A3"/>
    <w:rsid w:val="00802D4E"/>
    <w:rsid w:val="00802E65"/>
    <w:rsid w:val="00803B97"/>
    <w:rsid w:val="00803E65"/>
    <w:rsid w:val="008046C1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6D5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0E"/>
    <w:rsid w:val="0081542F"/>
    <w:rsid w:val="008155C9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25"/>
    <w:rsid w:val="00817594"/>
    <w:rsid w:val="00820053"/>
    <w:rsid w:val="00820171"/>
    <w:rsid w:val="00820250"/>
    <w:rsid w:val="008202A1"/>
    <w:rsid w:val="00820A7A"/>
    <w:rsid w:val="00820F3D"/>
    <w:rsid w:val="0082151E"/>
    <w:rsid w:val="008225ED"/>
    <w:rsid w:val="0082289D"/>
    <w:rsid w:val="00822912"/>
    <w:rsid w:val="00822AE8"/>
    <w:rsid w:val="0082384A"/>
    <w:rsid w:val="008239A1"/>
    <w:rsid w:val="00823B5A"/>
    <w:rsid w:val="00823D3F"/>
    <w:rsid w:val="008242D9"/>
    <w:rsid w:val="008242F2"/>
    <w:rsid w:val="008245B8"/>
    <w:rsid w:val="00824670"/>
    <w:rsid w:val="00824876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D0C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B4B"/>
    <w:rsid w:val="00830DB1"/>
    <w:rsid w:val="008312A9"/>
    <w:rsid w:val="0083145D"/>
    <w:rsid w:val="0083173B"/>
    <w:rsid w:val="00831BB5"/>
    <w:rsid w:val="00831BD0"/>
    <w:rsid w:val="008321C9"/>
    <w:rsid w:val="00832283"/>
    <w:rsid w:val="0083259E"/>
    <w:rsid w:val="008326FA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F8E"/>
    <w:rsid w:val="0083482E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281"/>
    <w:rsid w:val="0083779B"/>
    <w:rsid w:val="00837AD5"/>
    <w:rsid w:val="00837ADF"/>
    <w:rsid w:val="00837CF4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3BC0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01E"/>
    <w:rsid w:val="0086263E"/>
    <w:rsid w:val="008629E3"/>
    <w:rsid w:val="00862BB0"/>
    <w:rsid w:val="00862BEF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468F"/>
    <w:rsid w:val="008656C7"/>
    <w:rsid w:val="0086576D"/>
    <w:rsid w:val="008659DE"/>
    <w:rsid w:val="0086612F"/>
    <w:rsid w:val="00866229"/>
    <w:rsid w:val="0086670E"/>
    <w:rsid w:val="0086678D"/>
    <w:rsid w:val="008668F5"/>
    <w:rsid w:val="00866EF2"/>
    <w:rsid w:val="008671FA"/>
    <w:rsid w:val="00867361"/>
    <w:rsid w:val="00867469"/>
    <w:rsid w:val="00867590"/>
    <w:rsid w:val="00867621"/>
    <w:rsid w:val="00867D71"/>
    <w:rsid w:val="00870700"/>
    <w:rsid w:val="0087135D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7AA"/>
    <w:rsid w:val="00875C83"/>
    <w:rsid w:val="00875D91"/>
    <w:rsid w:val="00875E12"/>
    <w:rsid w:val="00876434"/>
    <w:rsid w:val="0087659D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1F"/>
    <w:rsid w:val="008803A0"/>
    <w:rsid w:val="008804FE"/>
    <w:rsid w:val="008805CD"/>
    <w:rsid w:val="0088063E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3F73"/>
    <w:rsid w:val="00883F7E"/>
    <w:rsid w:val="0088486A"/>
    <w:rsid w:val="008849FE"/>
    <w:rsid w:val="00885150"/>
    <w:rsid w:val="00885516"/>
    <w:rsid w:val="00885581"/>
    <w:rsid w:val="00885728"/>
    <w:rsid w:val="00885FA1"/>
    <w:rsid w:val="00886383"/>
    <w:rsid w:val="008863C5"/>
    <w:rsid w:val="00886599"/>
    <w:rsid w:val="00886890"/>
    <w:rsid w:val="008868C1"/>
    <w:rsid w:val="00886B2E"/>
    <w:rsid w:val="00886EC4"/>
    <w:rsid w:val="00886EEC"/>
    <w:rsid w:val="008872F0"/>
    <w:rsid w:val="00887472"/>
    <w:rsid w:val="00887EB1"/>
    <w:rsid w:val="0089015C"/>
    <w:rsid w:val="0089023B"/>
    <w:rsid w:val="00890293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1"/>
    <w:rsid w:val="008917B3"/>
    <w:rsid w:val="00891A6F"/>
    <w:rsid w:val="00891EA2"/>
    <w:rsid w:val="0089208A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7BF"/>
    <w:rsid w:val="00894856"/>
    <w:rsid w:val="00894CC1"/>
    <w:rsid w:val="00894E20"/>
    <w:rsid w:val="008952F1"/>
    <w:rsid w:val="008953D7"/>
    <w:rsid w:val="00895809"/>
    <w:rsid w:val="00895AC0"/>
    <w:rsid w:val="00896697"/>
    <w:rsid w:val="00896B76"/>
    <w:rsid w:val="00896DF4"/>
    <w:rsid w:val="00896E80"/>
    <w:rsid w:val="008971AB"/>
    <w:rsid w:val="008974C6"/>
    <w:rsid w:val="00897891"/>
    <w:rsid w:val="008978EF"/>
    <w:rsid w:val="00897CFB"/>
    <w:rsid w:val="00897DA6"/>
    <w:rsid w:val="00897EDF"/>
    <w:rsid w:val="008A0537"/>
    <w:rsid w:val="008A0713"/>
    <w:rsid w:val="008A0785"/>
    <w:rsid w:val="008A132A"/>
    <w:rsid w:val="008A13FA"/>
    <w:rsid w:val="008A15D2"/>
    <w:rsid w:val="008A1887"/>
    <w:rsid w:val="008A2019"/>
    <w:rsid w:val="008A2045"/>
    <w:rsid w:val="008A22F2"/>
    <w:rsid w:val="008A295C"/>
    <w:rsid w:val="008A2B51"/>
    <w:rsid w:val="008A2DD7"/>
    <w:rsid w:val="008A3375"/>
    <w:rsid w:val="008A3509"/>
    <w:rsid w:val="008A35D2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B054C"/>
    <w:rsid w:val="008B0767"/>
    <w:rsid w:val="008B0843"/>
    <w:rsid w:val="008B093D"/>
    <w:rsid w:val="008B0E51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4D7"/>
    <w:rsid w:val="008B4081"/>
    <w:rsid w:val="008B40BE"/>
    <w:rsid w:val="008B4239"/>
    <w:rsid w:val="008B4BF5"/>
    <w:rsid w:val="008B4D0B"/>
    <w:rsid w:val="008B4EAC"/>
    <w:rsid w:val="008B50C9"/>
    <w:rsid w:val="008B56FB"/>
    <w:rsid w:val="008B5BEA"/>
    <w:rsid w:val="008B5CFD"/>
    <w:rsid w:val="008B5DE0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44"/>
    <w:rsid w:val="008C24C6"/>
    <w:rsid w:val="008C2A51"/>
    <w:rsid w:val="008C3167"/>
    <w:rsid w:val="008C387E"/>
    <w:rsid w:val="008C3A9B"/>
    <w:rsid w:val="008C3B06"/>
    <w:rsid w:val="008C479A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DF2"/>
    <w:rsid w:val="008C7370"/>
    <w:rsid w:val="008C7AD0"/>
    <w:rsid w:val="008C7B59"/>
    <w:rsid w:val="008D0765"/>
    <w:rsid w:val="008D0CA8"/>
    <w:rsid w:val="008D0FFE"/>
    <w:rsid w:val="008D2074"/>
    <w:rsid w:val="008D22F3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9FA"/>
    <w:rsid w:val="008D7107"/>
    <w:rsid w:val="008D76BF"/>
    <w:rsid w:val="008D78C7"/>
    <w:rsid w:val="008D7AA1"/>
    <w:rsid w:val="008D7CF7"/>
    <w:rsid w:val="008E0348"/>
    <w:rsid w:val="008E07B6"/>
    <w:rsid w:val="008E0912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6DB7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AB"/>
    <w:rsid w:val="008F5AC6"/>
    <w:rsid w:val="008F5C8A"/>
    <w:rsid w:val="008F5FC1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2E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A4D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10EE"/>
    <w:rsid w:val="009111FE"/>
    <w:rsid w:val="0091159A"/>
    <w:rsid w:val="00911903"/>
    <w:rsid w:val="00911E6B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A1A"/>
    <w:rsid w:val="00920A8F"/>
    <w:rsid w:val="00920BC6"/>
    <w:rsid w:val="00920F69"/>
    <w:rsid w:val="00921115"/>
    <w:rsid w:val="00921586"/>
    <w:rsid w:val="0092176B"/>
    <w:rsid w:val="00921A80"/>
    <w:rsid w:val="00921B67"/>
    <w:rsid w:val="00921EAA"/>
    <w:rsid w:val="00922035"/>
    <w:rsid w:val="0092205F"/>
    <w:rsid w:val="00922404"/>
    <w:rsid w:val="009228CF"/>
    <w:rsid w:val="00922F26"/>
    <w:rsid w:val="0092316C"/>
    <w:rsid w:val="0092318B"/>
    <w:rsid w:val="0092339B"/>
    <w:rsid w:val="009237D7"/>
    <w:rsid w:val="00923BAA"/>
    <w:rsid w:val="00923C1A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E4"/>
    <w:rsid w:val="00926C07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D51"/>
    <w:rsid w:val="00930EAE"/>
    <w:rsid w:val="009314EC"/>
    <w:rsid w:val="00931768"/>
    <w:rsid w:val="00931B6C"/>
    <w:rsid w:val="009320F8"/>
    <w:rsid w:val="00932142"/>
    <w:rsid w:val="0093269E"/>
    <w:rsid w:val="00932956"/>
    <w:rsid w:val="009329B3"/>
    <w:rsid w:val="00932BCD"/>
    <w:rsid w:val="0093301D"/>
    <w:rsid w:val="00933937"/>
    <w:rsid w:val="00933F76"/>
    <w:rsid w:val="0093489D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C9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CC5"/>
    <w:rsid w:val="009471CE"/>
    <w:rsid w:val="009476B2"/>
    <w:rsid w:val="009479B2"/>
    <w:rsid w:val="00947F9C"/>
    <w:rsid w:val="00950B6A"/>
    <w:rsid w:val="00950B73"/>
    <w:rsid w:val="00950F4F"/>
    <w:rsid w:val="00951440"/>
    <w:rsid w:val="0095166C"/>
    <w:rsid w:val="00951AC5"/>
    <w:rsid w:val="00951AF4"/>
    <w:rsid w:val="00952269"/>
    <w:rsid w:val="00952618"/>
    <w:rsid w:val="00952840"/>
    <w:rsid w:val="00952B2A"/>
    <w:rsid w:val="00952C53"/>
    <w:rsid w:val="00952D61"/>
    <w:rsid w:val="009531B5"/>
    <w:rsid w:val="009535D8"/>
    <w:rsid w:val="00953632"/>
    <w:rsid w:val="009536F0"/>
    <w:rsid w:val="009539EA"/>
    <w:rsid w:val="00953B40"/>
    <w:rsid w:val="00953FC9"/>
    <w:rsid w:val="0095420A"/>
    <w:rsid w:val="00954254"/>
    <w:rsid w:val="009542CA"/>
    <w:rsid w:val="00954E23"/>
    <w:rsid w:val="0095505E"/>
    <w:rsid w:val="00956036"/>
    <w:rsid w:val="009563E0"/>
    <w:rsid w:val="00956A85"/>
    <w:rsid w:val="00956B68"/>
    <w:rsid w:val="00956BDF"/>
    <w:rsid w:val="00957036"/>
    <w:rsid w:val="00957046"/>
    <w:rsid w:val="009572E4"/>
    <w:rsid w:val="0096038C"/>
    <w:rsid w:val="00960B82"/>
    <w:rsid w:val="00961110"/>
    <w:rsid w:val="00961607"/>
    <w:rsid w:val="00961CC4"/>
    <w:rsid w:val="009621F7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9F"/>
    <w:rsid w:val="00965DEC"/>
    <w:rsid w:val="00967039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8B9"/>
    <w:rsid w:val="00983DEC"/>
    <w:rsid w:val="009841FC"/>
    <w:rsid w:val="00984227"/>
    <w:rsid w:val="009843FF"/>
    <w:rsid w:val="00984435"/>
    <w:rsid w:val="00984985"/>
    <w:rsid w:val="00984BD2"/>
    <w:rsid w:val="00984EB1"/>
    <w:rsid w:val="0098532F"/>
    <w:rsid w:val="00985AD5"/>
    <w:rsid w:val="00986400"/>
    <w:rsid w:val="00986A4C"/>
    <w:rsid w:val="00986D2C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E2C"/>
    <w:rsid w:val="009946DB"/>
    <w:rsid w:val="00994B5F"/>
    <w:rsid w:val="00995197"/>
    <w:rsid w:val="00995243"/>
    <w:rsid w:val="0099535B"/>
    <w:rsid w:val="00995366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14B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0C"/>
    <w:rsid w:val="009A6DD5"/>
    <w:rsid w:val="009A70A4"/>
    <w:rsid w:val="009A74E8"/>
    <w:rsid w:val="009A7506"/>
    <w:rsid w:val="009A77C4"/>
    <w:rsid w:val="009A78C2"/>
    <w:rsid w:val="009A7C4F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94A"/>
    <w:rsid w:val="009B2987"/>
    <w:rsid w:val="009B2B25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A70"/>
    <w:rsid w:val="009B5BD5"/>
    <w:rsid w:val="009B6407"/>
    <w:rsid w:val="009B6B84"/>
    <w:rsid w:val="009B7008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C85"/>
    <w:rsid w:val="009C4C8C"/>
    <w:rsid w:val="009C4DD5"/>
    <w:rsid w:val="009C57EE"/>
    <w:rsid w:val="009C590E"/>
    <w:rsid w:val="009C60DD"/>
    <w:rsid w:val="009C610A"/>
    <w:rsid w:val="009C6330"/>
    <w:rsid w:val="009C656F"/>
    <w:rsid w:val="009C66B3"/>
    <w:rsid w:val="009C6B20"/>
    <w:rsid w:val="009C74F4"/>
    <w:rsid w:val="009C771D"/>
    <w:rsid w:val="009C77A4"/>
    <w:rsid w:val="009C7896"/>
    <w:rsid w:val="009C7976"/>
    <w:rsid w:val="009C7F80"/>
    <w:rsid w:val="009D00A8"/>
    <w:rsid w:val="009D00D1"/>
    <w:rsid w:val="009D083A"/>
    <w:rsid w:val="009D0E25"/>
    <w:rsid w:val="009D0E2E"/>
    <w:rsid w:val="009D10DB"/>
    <w:rsid w:val="009D1138"/>
    <w:rsid w:val="009D1290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5F29"/>
    <w:rsid w:val="009D6C4B"/>
    <w:rsid w:val="009D6EAB"/>
    <w:rsid w:val="009D6EF7"/>
    <w:rsid w:val="009D7311"/>
    <w:rsid w:val="009D7F3B"/>
    <w:rsid w:val="009E029C"/>
    <w:rsid w:val="009E0479"/>
    <w:rsid w:val="009E0741"/>
    <w:rsid w:val="009E089B"/>
    <w:rsid w:val="009E1396"/>
    <w:rsid w:val="009E1B28"/>
    <w:rsid w:val="009E1D32"/>
    <w:rsid w:val="009E1F29"/>
    <w:rsid w:val="009E200F"/>
    <w:rsid w:val="009E23E3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56C8"/>
    <w:rsid w:val="009E61C4"/>
    <w:rsid w:val="009E63ED"/>
    <w:rsid w:val="009E645B"/>
    <w:rsid w:val="009E6ADE"/>
    <w:rsid w:val="009E7430"/>
    <w:rsid w:val="009E7552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8B9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9F7D48"/>
    <w:rsid w:val="00A00AC2"/>
    <w:rsid w:val="00A00C0E"/>
    <w:rsid w:val="00A01984"/>
    <w:rsid w:val="00A01AF6"/>
    <w:rsid w:val="00A02387"/>
    <w:rsid w:val="00A024A5"/>
    <w:rsid w:val="00A027F5"/>
    <w:rsid w:val="00A02D6A"/>
    <w:rsid w:val="00A032CA"/>
    <w:rsid w:val="00A03C77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553"/>
    <w:rsid w:val="00A066FA"/>
    <w:rsid w:val="00A0674D"/>
    <w:rsid w:val="00A074EF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E62"/>
    <w:rsid w:val="00A12159"/>
    <w:rsid w:val="00A127E9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4960"/>
    <w:rsid w:val="00A14CF0"/>
    <w:rsid w:val="00A14EC9"/>
    <w:rsid w:val="00A14F6B"/>
    <w:rsid w:val="00A153CA"/>
    <w:rsid w:val="00A15651"/>
    <w:rsid w:val="00A159C5"/>
    <w:rsid w:val="00A15B3A"/>
    <w:rsid w:val="00A15EC2"/>
    <w:rsid w:val="00A1612A"/>
    <w:rsid w:val="00A163F4"/>
    <w:rsid w:val="00A16613"/>
    <w:rsid w:val="00A1775B"/>
    <w:rsid w:val="00A17A06"/>
    <w:rsid w:val="00A17AB0"/>
    <w:rsid w:val="00A20840"/>
    <w:rsid w:val="00A20F3A"/>
    <w:rsid w:val="00A20F7F"/>
    <w:rsid w:val="00A21276"/>
    <w:rsid w:val="00A21415"/>
    <w:rsid w:val="00A218EB"/>
    <w:rsid w:val="00A21CCA"/>
    <w:rsid w:val="00A229C1"/>
    <w:rsid w:val="00A22BF6"/>
    <w:rsid w:val="00A23559"/>
    <w:rsid w:val="00A239A3"/>
    <w:rsid w:val="00A23FF1"/>
    <w:rsid w:val="00A241CC"/>
    <w:rsid w:val="00A24990"/>
    <w:rsid w:val="00A24F3D"/>
    <w:rsid w:val="00A25E63"/>
    <w:rsid w:val="00A261D4"/>
    <w:rsid w:val="00A26220"/>
    <w:rsid w:val="00A276B9"/>
    <w:rsid w:val="00A276CB"/>
    <w:rsid w:val="00A2772F"/>
    <w:rsid w:val="00A279E4"/>
    <w:rsid w:val="00A3007C"/>
    <w:rsid w:val="00A3036F"/>
    <w:rsid w:val="00A3096B"/>
    <w:rsid w:val="00A309E5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379"/>
    <w:rsid w:val="00A33449"/>
    <w:rsid w:val="00A33525"/>
    <w:rsid w:val="00A336CD"/>
    <w:rsid w:val="00A33BB0"/>
    <w:rsid w:val="00A33C2A"/>
    <w:rsid w:val="00A341A7"/>
    <w:rsid w:val="00A34272"/>
    <w:rsid w:val="00A342F5"/>
    <w:rsid w:val="00A343E2"/>
    <w:rsid w:val="00A34525"/>
    <w:rsid w:val="00A34537"/>
    <w:rsid w:val="00A34D86"/>
    <w:rsid w:val="00A3508B"/>
    <w:rsid w:val="00A35952"/>
    <w:rsid w:val="00A35C51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13AA"/>
    <w:rsid w:val="00A41407"/>
    <w:rsid w:val="00A41461"/>
    <w:rsid w:val="00A415D0"/>
    <w:rsid w:val="00A4174D"/>
    <w:rsid w:val="00A41AE6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168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4FD"/>
    <w:rsid w:val="00A547E7"/>
    <w:rsid w:val="00A54825"/>
    <w:rsid w:val="00A5489D"/>
    <w:rsid w:val="00A55496"/>
    <w:rsid w:val="00A55689"/>
    <w:rsid w:val="00A55C5D"/>
    <w:rsid w:val="00A56077"/>
    <w:rsid w:val="00A5609B"/>
    <w:rsid w:val="00A56459"/>
    <w:rsid w:val="00A56978"/>
    <w:rsid w:val="00A57155"/>
    <w:rsid w:val="00A572B7"/>
    <w:rsid w:val="00A574A8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250D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D39"/>
    <w:rsid w:val="00A66DA4"/>
    <w:rsid w:val="00A66EE4"/>
    <w:rsid w:val="00A66FF8"/>
    <w:rsid w:val="00A6702E"/>
    <w:rsid w:val="00A672D7"/>
    <w:rsid w:val="00A67462"/>
    <w:rsid w:val="00A67A29"/>
    <w:rsid w:val="00A67ACD"/>
    <w:rsid w:val="00A7001E"/>
    <w:rsid w:val="00A701B8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6F4"/>
    <w:rsid w:val="00A7271B"/>
    <w:rsid w:val="00A7291F"/>
    <w:rsid w:val="00A72B7B"/>
    <w:rsid w:val="00A72C26"/>
    <w:rsid w:val="00A72C7E"/>
    <w:rsid w:val="00A731EE"/>
    <w:rsid w:val="00A733D1"/>
    <w:rsid w:val="00A73461"/>
    <w:rsid w:val="00A73625"/>
    <w:rsid w:val="00A736E8"/>
    <w:rsid w:val="00A73F45"/>
    <w:rsid w:val="00A7428A"/>
    <w:rsid w:val="00A742A4"/>
    <w:rsid w:val="00A744C0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5D8E"/>
    <w:rsid w:val="00A76074"/>
    <w:rsid w:val="00A761DB"/>
    <w:rsid w:val="00A762D3"/>
    <w:rsid w:val="00A76409"/>
    <w:rsid w:val="00A76598"/>
    <w:rsid w:val="00A768AA"/>
    <w:rsid w:val="00A76E02"/>
    <w:rsid w:val="00A77020"/>
    <w:rsid w:val="00A80726"/>
    <w:rsid w:val="00A8088F"/>
    <w:rsid w:val="00A80D9E"/>
    <w:rsid w:val="00A80E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9AF"/>
    <w:rsid w:val="00A85C80"/>
    <w:rsid w:val="00A85F95"/>
    <w:rsid w:val="00A85FA6"/>
    <w:rsid w:val="00A85FF9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C14"/>
    <w:rsid w:val="00A96C65"/>
    <w:rsid w:val="00A978A8"/>
    <w:rsid w:val="00A978B8"/>
    <w:rsid w:val="00A97CB6"/>
    <w:rsid w:val="00AA01CA"/>
    <w:rsid w:val="00AA10A1"/>
    <w:rsid w:val="00AA1AF9"/>
    <w:rsid w:val="00AA1EBF"/>
    <w:rsid w:val="00AA1FA3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D45"/>
    <w:rsid w:val="00AC11E1"/>
    <w:rsid w:val="00AC1830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9CE"/>
    <w:rsid w:val="00AD2100"/>
    <w:rsid w:val="00AD272E"/>
    <w:rsid w:val="00AD2761"/>
    <w:rsid w:val="00AD2F85"/>
    <w:rsid w:val="00AD3215"/>
    <w:rsid w:val="00AD37F4"/>
    <w:rsid w:val="00AD3EFD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0D4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A9B"/>
    <w:rsid w:val="00AF4CEF"/>
    <w:rsid w:val="00AF4F98"/>
    <w:rsid w:val="00AF5E63"/>
    <w:rsid w:val="00AF5FE2"/>
    <w:rsid w:val="00AF61DB"/>
    <w:rsid w:val="00AF64A7"/>
    <w:rsid w:val="00AF6C12"/>
    <w:rsid w:val="00AF6D9D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86C"/>
    <w:rsid w:val="00B029CA"/>
    <w:rsid w:val="00B02A34"/>
    <w:rsid w:val="00B0355F"/>
    <w:rsid w:val="00B035A1"/>
    <w:rsid w:val="00B03855"/>
    <w:rsid w:val="00B03920"/>
    <w:rsid w:val="00B03B55"/>
    <w:rsid w:val="00B03D10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E4E"/>
    <w:rsid w:val="00B07E59"/>
    <w:rsid w:val="00B1022A"/>
    <w:rsid w:val="00B1028F"/>
    <w:rsid w:val="00B1056D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EDE"/>
    <w:rsid w:val="00B12FD2"/>
    <w:rsid w:val="00B1330D"/>
    <w:rsid w:val="00B135EA"/>
    <w:rsid w:val="00B136D7"/>
    <w:rsid w:val="00B13809"/>
    <w:rsid w:val="00B13825"/>
    <w:rsid w:val="00B13DA5"/>
    <w:rsid w:val="00B13DB0"/>
    <w:rsid w:val="00B14286"/>
    <w:rsid w:val="00B142E9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6F89"/>
    <w:rsid w:val="00B17462"/>
    <w:rsid w:val="00B17905"/>
    <w:rsid w:val="00B17D34"/>
    <w:rsid w:val="00B17DCE"/>
    <w:rsid w:val="00B204A8"/>
    <w:rsid w:val="00B20536"/>
    <w:rsid w:val="00B20619"/>
    <w:rsid w:val="00B20B61"/>
    <w:rsid w:val="00B20D59"/>
    <w:rsid w:val="00B21F8F"/>
    <w:rsid w:val="00B22986"/>
    <w:rsid w:val="00B2310C"/>
    <w:rsid w:val="00B2325D"/>
    <w:rsid w:val="00B240F9"/>
    <w:rsid w:val="00B2433F"/>
    <w:rsid w:val="00B24343"/>
    <w:rsid w:val="00B24B05"/>
    <w:rsid w:val="00B24D0A"/>
    <w:rsid w:val="00B25314"/>
    <w:rsid w:val="00B259D5"/>
    <w:rsid w:val="00B25D5D"/>
    <w:rsid w:val="00B25DCD"/>
    <w:rsid w:val="00B261D8"/>
    <w:rsid w:val="00B26370"/>
    <w:rsid w:val="00B2679A"/>
    <w:rsid w:val="00B2715D"/>
    <w:rsid w:val="00B2760D"/>
    <w:rsid w:val="00B277A9"/>
    <w:rsid w:val="00B2789A"/>
    <w:rsid w:val="00B279DF"/>
    <w:rsid w:val="00B305E3"/>
    <w:rsid w:val="00B3097A"/>
    <w:rsid w:val="00B30A55"/>
    <w:rsid w:val="00B30AA6"/>
    <w:rsid w:val="00B3105D"/>
    <w:rsid w:val="00B3147A"/>
    <w:rsid w:val="00B3224C"/>
    <w:rsid w:val="00B327DF"/>
    <w:rsid w:val="00B32868"/>
    <w:rsid w:val="00B32B46"/>
    <w:rsid w:val="00B33903"/>
    <w:rsid w:val="00B33EA8"/>
    <w:rsid w:val="00B34B37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A5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841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0E0"/>
    <w:rsid w:val="00B471BC"/>
    <w:rsid w:val="00B4736B"/>
    <w:rsid w:val="00B474B3"/>
    <w:rsid w:val="00B4751D"/>
    <w:rsid w:val="00B476FC"/>
    <w:rsid w:val="00B47CCE"/>
    <w:rsid w:val="00B509EA"/>
    <w:rsid w:val="00B50CC9"/>
    <w:rsid w:val="00B514F1"/>
    <w:rsid w:val="00B516B0"/>
    <w:rsid w:val="00B51CB4"/>
    <w:rsid w:val="00B52373"/>
    <w:rsid w:val="00B52560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8FA"/>
    <w:rsid w:val="00B56276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D01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0CE"/>
    <w:rsid w:val="00B65325"/>
    <w:rsid w:val="00B6543F"/>
    <w:rsid w:val="00B657ED"/>
    <w:rsid w:val="00B658E7"/>
    <w:rsid w:val="00B65BEC"/>
    <w:rsid w:val="00B6611E"/>
    <w:rsid w:val="00B661B8"/>
    <w:rsid w:val="00B664C9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618"/>
    <w:rsid w:val="00B80641"/>
    <w:rsid w:val="00B80824"/>
    <w:rsid w:val="00B80EA2"/>
    <w:rsid w:val="00B8146B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204"/>
    <w:rsid w:val="00B91A53"/>
    <w:rsid w:val="00B91EB5"/>
    <w:rsid w:val="00B91F21"/>
    <w:rsid w:val="00B9212C"/>
    <w:rsid w:val="00B92313"/>
    <w:rsid w:val="00B925EE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8C1"/>
    <w:rsid w:val="00B95A15"/>
    <w:rsid w:val="00B95DDD"/>
    <w:rsid w:val="00B95E13"/>
    <w:rsid w:val="00B96104"/>
    <w:rsid w:val="00B963F2"/>
    <w:rsid w:val="00B96D26"/>
    <w:rsid w:val="00B96EC8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7AB"/>
    <w:rsid w:val="00BB0160"/>
    <w:rsid w:val="00BB06F1"/>
    <w:rsid w:val="00BB079A"/>
    <w:rsid w:val="00BB0C49"/>
    <w:rsid w:val="00BB127A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52B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042"/>
    <w:rsid w:val="00BB6D1F"/>
    <w:rsid w:val="00BB6EAE"/>
    <w:rsid w:val="00BB6FB2"/>
    <w:rsid w:val="00BB767D"/>
    <w:rsid w:val="00BB771F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48"/>
    <w:rsid w:val="00BC3C74"/>
    <w:rsid w:val="00BC3CF1"/>
    <w:rsid w:val="00BC4049"/>
    <w:rsid w:val="00BC42B1"/>
    <w:rsid w:val="00BC4774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CBD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3DDD"/>
    <w:rsid w:val="00BD40B1"/>
    <w:rsid w:val="00BD4467"/>
    <w:rsid w:val="00BD4A15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A98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DD"/>
    <w:rsid w:val="00BE12E2"/>
    <w:rsid w:val="00BE144D"/>
    <w:rsid w:val="00BE1A6D"/>
    <w:rsid w:val="00BE1ABC"/>
    <w:rsid w:val="00BE1F63"/>
    <w:rsid w:val="00BE27A9"/>
    <w:rsid w:val="00BE2908"/>
    <w:rsid w:val="00BE2AC1"/>
    <w:rsid w:val="00BE3627"/>
    <w:rsid w:val="00BE3975"/>
    <w:rsid w:val="00BE3C80"/>
    <w:rsid w:val="00BE3CFA"/>
    <w:rsid w:val="00BE3F62"/>
    <w:rsid w:val="00BE3FB7"/>
    <w:rsid w:val="00BE4090"/>
    <w:rsid w:val="00BE416A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1DD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AE2"/>
    <w:rsid w:val="00BF5D43"/>
    <w:rsid w:val="00BF5E5E"/>
    <w:rsid w:val="00BF5FAC"/>
    <w:rsid w:val="00BF61CB"/>
    <w:rsid w:val="00BF62F2"/>
    <w:rsid w:val="00BF632D"/>
    <w:rsid w:val="00BF6BBA"/>
    <w:rsid w:val="00BF6E4C"/>
    <w:rsid w:val="00BF7193"/>
    <w:rsid w:val="00BF727A"/>
    <w:rsid w:val="00BF73FC"/>
    <w:rsid w:val="00BF7419"/>
    <w:rsid w:val="00BF7941"/>
    <w:rsid w:val="00BF7B98"/>
    <w:rsid w:val="00C0053B"/>
    <w:rsid w:val="00C00C6C"/>
    <w:rsid w:val="00C013D8"/>
    <w:rsid w:val="00C0190C"/>
    <w:rsid w:val="00C027BA"/>
    <w:rsid w:val="00C02DD7"/>
    <w:rsid w:val="00C02F4B"/>
    <w:rsid w:val="00C031F6"/>
    <w:rsid w:val="00C037C8"/>
    <w:rsid w:val="00C039A8"/>
    <w:rsid w:val="00C03AFB"/>
    <w:rsid w:val="00C04280"/>
    <w:rsid w:val="00C04327"/>
    <w:rsid w:val="00C04342"/>
    <w:rsid w:val="00C04724"/>
    <w:rsid w:val="00C04B60"/>
    <w:rsid w:val="00C04C59"/>
    <w:rsid w:val="00C04E3C"/>
    <w:rsid w:val="00C05171"/>
    <w:rsid w:val="00C052BE"/>
    <w:rsid w:val="00C052FA"/>
    <w:rsid w:val="00C057CF"/>
    <w:rsid w:val="00C05C88"/>
    <w:rsid w:val="00C05DA5"/>
    <w:rsid w:val="00C05FC1"/>
    <w:rsid w:val="00C062AD"/>
    <w:rsid w:val="00C06985"/>
    <w:rsid w:val="00C069AA"/>
    <w:rsid w:val="00C06C1D"/>
    <w:rsid w:val="00C06D20"/>
    <w:rsid w:val="00C07433"/>
    <w:rsid w:val="00C0745A"/>
    <w:rsid w:val="00C07704"/>
    <w:rsid w:val="00C0778B"/>
    <w:rsid w:val="00C07828"/>
    <w:rsid w:val="00C0794F"/>
    <w:rsid w:val="00C0795C"/>
    <w:rsid w:val="00C0798A"/>
    <w:rsid w:val="00C07A2B"/>
    <w:rsid w:val="00C07A88"/>
    <w:rsid w:val="00C100AB"/>
    <w:rsid w:val="00C1081E"/>
    <w:rsid w:val="00C10DB0"/>
    <w:rsid w:val="00C114FB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F9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2BEB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4FCE"/>
    <w:rsid w:val="00C24FF5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45F"/>
    <w:rsid w:val="00C30560"/>
    <w:rsid w:val="00C30CD9"/>
    <w:rsid w:val="00C312DF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8E"/>
    <w:rsid w:val="00C338CA"/>
    <w:rsid w:val="00C34151"/>
    <w:rsid w:val="00C3460E"/>
    <w:rsid w:val="00C3544C"/>
    <w:rsid w:val="00C35E7B"/>
    <w:rsid w:val="00C35EBD"/>
    <w:rsid w:val="00C35FC4"/>
    <w:rsid w:val="00C35FE2"/>
    <w:rsid w:val="00C36065"/>
    <w:rsid w:val="00C362F2"/>
    <w:rsid w:val="00C363F7"/>
    <w:rsid w:val="00C36700"/>
    <w:rsid w:val="00C36780"/>
    <w:rsid w:val="00C372F6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6D1E"/>
    <w:rsid w:val="00C47580"/>
    <w:rsid w:val="00C47749"/>
    <w:rsid w:val="00C47893"/>
    <w:rsid w:val="00C47CB1"/>
    <w:rsid w:val="00C47DBC"/>
    <w:rsid w:val="00C501BC"/>
    <w:rsid w:val="00C50862"/>
    <w:rsid w:val="00C50A7D"/>
    <w:rsid w:val="00C5153C"/>
    <w:rsid w:val="00C51565"/>
    <w:rsid w:val="00C516BE"/>
    <w:rsid w:val="00C51977"/>
    <w:rsid w:val="00C51BE1"/>
    <w:rsid w:val="00C51FCA"/>
    <w:rsid w:val="00C52E1D"/>
    <w:rsid w:val="00C5392A"/>
    <w:rsid w:val="00C53B22"/>
    <w:rsid w:val="00C5471B"/>
    <w:rsid w:val="00C54782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95"/>
    <w:rsid w:val="00C635DC"/>
    <w:rsid w:val="00C6368B"/>
    <w:rsid w:val="00C63872"/>
    <w:rsid w:val="00C63D89"/>
    <w:rsid w:val="00C640C1"/>
    <w:rsid w:val="00C64148"/>
    <w:rsid w:val="00C6455C"/>
    <w:rsid w:val="00C647E3"/>
    <w:rsid w:val="00C64BE8"/>
    <w:rsid w:val="00C64CE7"/>
    <w:rsid w:val="00C64F10"/>
    <w:rsid w:val="00C65534"/>
    <w:rsid w:val="00C657D8"/>
    <w:rsid w:val="00C65941"/>
    <w:rsid w:val="00C65DDA"/>
    <w:rsid w:val="00C65E85"/>
    <w:rsid w:val="00C663A9"/>
    <w:rsid w:val="00C66DC9"/>
    <w:rsid w:val="00C67182"/>
    <w:rsid w:val="00C674B1"/>
    <w:rsid w:val="00C70725"/>
    <w:rsid w:val="00C708B2"/>
    <w:rsid w:val="00C70AF7"/>
    <w:rsid w:val="00C70F0E"/>
    <w:rsid w:val="00C71582"/>
    <w:rsid w:val="00C718CF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4CBD"/>
    <w:rsid w:val="00C74FB1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9B"/>
    <w:rsid w:val="00C82036"/>
    <w:rsid w:val="00C822E0"/>
    <w:rsid w:val="00C82E3E"/>
    <w:rsid w:val="00C82F7D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0AF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B7B"/>
    <w:rsid w:val="00C876EC"/>
    <w:rsid w:val="00C8771F"/>
    <w:rsid w:val="00C87869"/>
    <w:rsid w:val="00C90A2F"/>
    <w:rsid w:val="00C90CFC"/>
    <w:rsid w:val="00C90D3A"/>
    <w:rsid w:val="00C91296"/>
    <w:rsid w:val="00C91365"/>
    <w:rsid w:val="00C917F4"/>
    <w:rsid w:val="00C91A42"/>
    <w:rsid w:val="00C91D07"/>
    <w:rsid w:val="00C927BF"/>
    <w:rsid w:val="00C92B91"/>
    <w:rsid w:val="00C9348E"/>
    <w:rsid w:val="00C937A9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C85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2E"/>
    <w:rsid w:val="00CA1D51"/>
    <w:rsid w:val="00CA2350"/>
    <w:rsid w:val="00CA2374"/>
    <w:rsid w:val="00CA288F"/>
    <w:rsid w:val="00CA31AD"/>
    <w:rsid w:val="00CA3665"/>
    <w:rsid w:val="00CA3922"/>
    <w:rsid w:val="00CA3CAC"/>
    <w:rsid w:val="00CA41AC"/>
    <w:rsid w:val="00CA41C7"/>
    <w:rsid w:val="00CA4202"/>
    <w:rsid w:val="00CA43C6"/>
    <w:rsid w:val="00CA44D5"/>
    <w:rsid w:val="00CA4CE1"/>
    <w:rsid w:val="00CA4D94"/>
    <w:rsid w:val="00CA5471"/>
    <w:rsid w:val="00CA55CA"/>
    <w:rsid w:val="00CA5999"/>
    <w:rsid w:val="00CA59AD"/>
    <w:rsid w:val="00CA5B70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403"/>
    <w:rsid w:val="00CB0503"/>
    <w:rsid w:val="00CB134A"/>
    <w:rsid w:val="00CB19F6"/>
    <w:rsid w:val="00CB1C8B"/>
    <w:rsid w:val="00CB1DC8"/>
    <w:rsid w:val="00CB1E19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551"/>
    <w:rsid w:val="00CC167E"/>
    <w:rsid w:val="00CC1AE3"/>
    <w:rsid w:val="00CC200E"/>
    <w:rsid w:val="00CC231D"/>
    <w:rsid w:val="00CC240C"/>
    <w:rsid w:val="00CC26D5"/>
    <w:rsid w:val="00CC2905"/>
    <w:rsid w:val="00CC297D"/>
    <w:rsid w:val="00CC2A7D"/>
    <w:rsid w:val="00CC2B06"/>
    <w:rsid w:val="00CC2E01"/>
    <w:rsid w:val="00CC32A8"/>
    <w:rsid w:val="00CC341E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491"/>
    <w:rsid w:val="00CD1B7C"/>
    <w:rsid w:val="00CD1D03"/>
    <w:rsid w:val="00CD2151"/>
    <w:rsid w:val="00CD222C"/>
    <w:rsid w:val="00CD2462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4EA"/>
    <w:rsid w:val="00CE198D"/>
    <w:rsid w:val="00CE260A"/>
    <w:rsid w:val="00CE282C"/>
    <w:rsid w:val="00CE28E0"/>
    <w:rsid w:val="00CE2D91"/>
    <w:rsid w:val="00CE3023"/>
    <w:rsid w:val="00CE3236"/>
    <w:rsid w:val="00CE3425"/>
    <w:rsid w:val="00CE34C9"/>
    <w:rsid w:val="00CE35DE"/>
    <w:rsid w:val="00CE3A6F"/>
    <w:rsid w:val="00CE3F9D"/>
    <w:rsid w:val="00CE41AB"/>
    <w:rsid w:val="00CE4394"/>
    <w:rsid w:val="00CE4BCF"/>
    <w:rsid w:val="00CE4D74"/>
    <w:rsid w:val="00CE4DCB"/>
    <w:rsid w:val="00CE4F3C"/>
    <w:rsid w:val="00CE4FBF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281"/>
    <w:rsid w:val="00CF047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9B4"/>
    <w:rsid w:val="00CF4AA0"/>
    <w:rsid w:val="00CF4B0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91A"/>
    <w:rsid w:val="00D03AB7"/>
    <w:rsid w:val="00D03C66"/>
    <w:rsid w:val="00D03CB1"/>
    <w:rsid w:val="00D03D2E"/>
    <w:rsid w:val="00D0400F"/>
    <w:rsid w:val="00D0491C"/>
    <w:rsid w:val="00D04A2D"/>
    <w:rsid w:val="00D04B7B"/>
    <w:rsid w:val="00D05052"/>
    <w:rsid w:val="00D058B0"/>
    <w:rsid w:val="00D058D8"/>
    <w:rsid w:val="00D05B93"/>
    <w:rsid w:val="00D05D91"/>
    <w:rsid w:val="00D063AC"/>
    <w:rsid w:val="00D06573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1B3"/>
    <w:rsid w:val="00D11A6F"/>
    <w:rsid w:val="00D11D9E"/>
    <w:rsid w:val="00D12353"/>
    <w:rsid w:val="00D12946"/>
    <w:rsid w:val="00D12E05"/>
    <w:rsid w:val="00D12F77"/>
    <w:rsid w:val="00D1328B"/>
    <w:rsid w:val="00D13B14"/>
    <w:rsid w:val="00D13E08"/>
    <w:rsid w:val="00D13FBF"/>
    <w:rsid w:val="00D14016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49D"/>
    <w:rsid w:val="00D20544"/>
    <w:rsid w:val="00D20D44"/>
    <w:rsid w:val="00D2134C"/>
    <w:rsid w:val="00D2136E"/>
    <w:rsid w:val="00D21636"/>
    <w:rsid w:val="00D2178A"/>
    <w:rsid w:val="00D21BAF"/>
    <w:rsid w:val="00D22178"/>
    <w:rsid w:val="00D221A2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6F3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E6"/>
    <w:rsid w:val="00D276FE"/>
    <w:rsid w:val="00D277FE"/>
    <w:rsid w:val="00D30322"/>
    <w:rsid w:val="00D306EB"/>
    <w:rsid w:val="00D308E2"/>
    <w:rsid w:val="00D30D6B"/>
    <w:rsid w:val="00D3142C"/>
    <w:rsid w:val="00D3184D"/>
    <w:rsid w:val="00D31968"/>
    <w:rsid w:val="00D31D3E"/>
    <w:rsid w:val="00D32053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621A"/>
    <w:rsid w:val="00D36367"/>
    <w:rsid w:val="00D369D3"/>
    <w:rsid w:val="00D36A90"/>
    <w:rsid w:val="00D36C00"/>
    <w:rsid w:val="00D379D5"/>
    <w:rsid w:val="00D37B6C"/>
    <w:rsid w:val="00D402FD"/>
    <w:rsid w:val="00D4083D"/>
    <w:rsid w:val="00D40C5E"/>
    <w:rsid w:val="00D40FF3"/>
    <w:rsid w:val="00D411D0"/>
    <w:rsid w:val="00D4162D"/>
    <w:rsid w:val="00D41813"/>
    <w:rsid w:val="00D41923"/>
    <w:rsid w:val="00D4247A"/>
    <w:rsid w:val="00D427FF"/>
    <w:rsid w:val="00D428F4"/>
    <w:rsid w:val="00D42C9B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2B4"/>
    <w:rsid w:val="00D45AD6"/>
    <w:rsid w:val="00D45CDA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000"/>
    <w:rsid w:val="00D53192"/>
    <w:rsid w:val="00D53A60"/>
    <w:rsid w:val="00D543E7"/>
    <w:rsid w:val="00D5451F"/>
    <w:rsid w:val="00D5494B"/>
    <w:rsid w:val="00D54B6B"/>
    <w:rsid w:val="00D54C20"/>
    <w:rsid w:val="00D54DFC"/>
    <w:rsid w:val="00D55081"/>
    <w:rsid w:val="00D55550"/>
    <w:rsid w:val="00D55985"/>
    <w:rsid w:val="00D55BF7"/>
    <w:rsid w:val="00D56284"/>
    <w:rsid w:val="00D5662B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E92"/>
    <w:rsid w:val="00D61152"/>
    <w:rsid w:val="00D6227C"/>
    <w:rsid w:val="00D622D4"/>
    <w:rsid w:val="00D62350"/>
    <w:rsid w:val="00D624D3"/>
    <w:rsid w:val="00D62D61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C9A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B73"/>
    <w:rsid w:val="00D7125E"/>
    <w:rsid w:val="00D718AA"/>
    <w:rsid w:val="00D720E9"/>
    <w:rsid w:val="00D72609"/>
    <w:rsid w:val="00D72F59"/>
    <w:rsid w:val="00D72F95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5F46"/>
    <w:rsid w:val="00D76215"/>
    <w:rsid w:val="00D764EC"/>
    <w:rsid w:val="00D76B2D"/>
    <w:rsid w:val="00D76C89"/>
    <w:rsid w:val="00D76D40"/>
    <w:rsid w:val="00D76FC5"/>
    <w:rsid w:val="00D77136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720"/>
    <w:rsid w:val="00D837BD"/>
    <w:rsid w:val="00D83BE7"/>
    <w:rsid w:val="00D8437F"/>
    <w:rsid w:val="00D843AC"/>
    <w:rsid w:val="00D846C2"/>
    <w:rsid w:val="00D84DE2"/>
    <w:rsid w:val="00D84E09"/>
    <w:rsid w:val="00D85041"/>
    <w:rsid w:val="00D8514B"/>
    <w:rsid w:val="00D86326"/>
    <w:rsid w:val="00D8638F"/>
    <w:rsid w:val="00D866E4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062"/>
    <w:rsid w:val="00D93ABD"/>
    <w:rsid w:val="00D93BDB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5D1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1A86"/>
    <w:rsid w:val="00DB268E"/>
    <w:rsid w:val="00DB284A"/>
    <w:rsid w:val="00DB2F07"/>
    <w:rsid w:val="00DB366A"/>
    <w:rsid w:val="00DB382F"/>
    <w:rsid w:val="00DB3AE3"/>
    <w:rsid w:val="00DB3D22"/>
    <w:rsid w:val="00DB3E1E"/>
    <w:rsid w:val="00DB40F1"/>
    <w:rsid w:val="00DB4203"/>
    <w:rsid w:val="00DB43EC"/>
    <w:rsid w:val="00DB4462"/>
    <w:rsid w:val="00DB49D0"/>
    <w:rsid w:val="00DB49F2"/>
    <w:rsid w:val="00DB4BD8"/>
    <w:rsid w:val="00DB4C9F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21DE"/>
    <w:rsid w:val="00DD225D"/>
    <w:rsid w:val="00DD238F"/>
    <w:rsid w:val="00DD2A89"/>
    <w:rsid w:val="00DD2ED5"/>
    <w:rsid w:val="00DD3D5B"/>
    <w:rsid w:val="00DD4459"/>
    <w:rsid w:val="00DD449B"/>
    <w:rsid w:val="00DD4565"/>
    <w:rsid w:val="00DD4756"/>
    <w:rsid w:val="00DD4B8F"/>
    <w:rsid w:val="00DD4D2F"/>
    <w:rsid w:val="00DD56D7"/>
    <w:rsid w:val="00DD5E02"/>
    <w:rsid w:val="00DD604A"/>
    <w:rsid w:val="00DD6806"/>
    <w:rsid w:val="00DD6DE1"/>
    <w:rsid w:val="00DD7104"/>
    <w:rsid w:val="00DD725B"/>
    <w:rsid w:val="00DD7361"/>
    <w:rsid w:val="00DD7A5E"/>
    <w:rsid w:val="00DD7B85"/>
    <w:rsid w:val="00DD7F46"/>
    <w:rsid w:val="00DD7FDE"/>
    <w:rsid w:val="00DE008E"/>
    <w:rsid w:val="00DE032A"/>
    <w:rsid w:val="00DE0682"/>
    <w:rsid w:val="00DE0897"/>
    <w:rsid w:val="00DE0FB2"/>
    <w:rsid w:val="00DE1ABB"/>
    <w:rsid w:val="00DE1C86"/>
    <w:rsid w:val="00DE1E6D"/>
    <w:rsid w:val="00DE24D8"/>
    <w:rsid w:val="00DE2566"/>
    <w:rsid w:val="00DE27F1"/>
    <w:rsid w:val="00DE2B0F"/>
    <w:rsid w:val="00DE2C29"/>
    <w:rsid w:val="00DE3618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E94"/>
    <w:rsid w:val="00DF4311"/>
    <w:rsid w:val="00DF438E"/>
    <w:rsid w:val="00DF48B4"/>
    <w:rsid w:val="00DF4B39"/>
    <w:rsid w:val="00DF4C79"/>
    <w:rsid w:val="00DF4ECE"/>
    <w:rsid w:val="00DF4F2E"/>
    <w:rsid w:val="00DF55E2"/>
    <w:rsid w:val="00DF5783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69E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DAF"/>
    <w:rsid w:val="00E12032"/>
    <w:rsid w:val="00E120C7"/>
    <w:rsid w:val="00E12234"/>
    <w:rsid w:val="00E128D8"/>
    <w:rsid w:val="00E12B2D"/>
    <w:rsid w:val="00E12E75"/>
    <w:rsid w:val="00E13218"/>
    <w:rsid w:val="00E13353"/>
    <w:rsid w:val="00E1370B"/>
    <w:rsid w:val="00E13775"/>
    <w:rsid w:val="00E139FD"/>
    <w:rsid w:val="00E13FF6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0B8F"/>
    <w:rsid w:val="00E21765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B28"/>
    <w:rsid w:val="00E24F66"/>
    <w:rsid w:val="00E24FC0"/>
    <w:rsid w:val="00E254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9C5"/>
    <w:rsid w:val="00E33D01"/>
    <w:rsid w:val="00E33EBE"/>
    <w:rsid w:val="00E3409F"/>
    <w:rsid w:val="00E34364"/>
    <w:rsid w:val="00E3447D"/>
    <w:rsid w:val="00E3474E"/>
    <w:rsid w:val="00E3475B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F94"/>
    <w:rsid w:val="00E5705B"/>
    <w:rsid w:val="00E5713C"/>
    <w:rsid w:val="00E57A0A"/>
    <w:rsid w:val="00E57A73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BB"/>
    <w:rsid w:val="00E62939"/>
    <w:rsid w:val="00E62E65"/>
    <w:rsid w:val="00E62FF2"/>
    <w:rsid w:val="00E63435"/>
    <w:rsid w:val="00E63450"/>
    <w:rsid w:val="00E63584"/>
    <w:rsid w:val="00E636E8"/>
    <w:rsid w:val="00E63727"/>
    <w:rsid w:val="00E63B93"/>
    <w:rsid w:val="00E642D7"/>
    <w:rsid w:val="00E645EF"/>
    <w:rsid w:val="00E64936"/>
    <w:rsid w:val="00E64C16"/>
    <w:rsid w:val="00E64DF3"/>
    <w:rsid w:val="00E651F9"/>
    <w:rsid w:val="00E653B1"/>
    <w:rsid w:val="00E657CC"/>
    <w:rsid w:val="00E65C1A"/>
    <w:rsid w:val="00E66474"/>
    <w:rsid w:val="00E666F5"/>
    <w:rsid w:val="00E67163"/>
    <w:rsid w:val="00E67195"/>
    <w:rsid w:val="00E6733A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06C"/>
    <w:rsid w:val="00E711EF"/>
    <w:rsid w:val="00E71406"/>
    <w:rsid w:val="00E71421"/>
    <w:rsid w:val="00E715CC"/>
    <w:rsid w:val="00E7164F"/>
    <w:rsid w:val="00E719BB"/>
    <w:rsid w:val="00E71A04"/>
    <w:rsid w:val="00E71EAB"/>
    <w:rsid w:val="00E72737"/>
    <w:rsid w:val="00E729AB"/>
    <w:rsid w:val="00E72A68"/>
    <w:rsid w:val="00E72BD7"/>
    <w:rsid w:val="00E72D9D"/>
    <w:rsid w:val="00E73151"/>
    <w:rsid w:val="00E7364F"/>
    <w:rsid w:val="00E7379A"/>
    <w:rsid w:val="00E73A88"/>
    <w:rsid w:val="00E73E42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77B31"/>
    <w:rsid w:val="00E803E2"/>
    <w:rsid w:val="00E804A7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6C9"/>
    <w:rsid w:val="00E83740"/>
    <w:rsid w:val="00E83EA9"/>
    <w:rsid w:val="00E84053"/>
    <w:rsid w:val="00E84507"/>
    <w:rsid w:val="00E8455D"/>
    <w:rsid w:val="00E84BA5"/>
    <w:rsid w:val="00E84FEE"/>
    <w:rsid w:val="00E850F4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56"/>
    <w:rsid w:val="00E90478"/>
    <w:rsid w:val="00E911A8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3EB0"/>
    <w:rsid w:val="00E93EDE"/>
    <w:rsid w:val="00E947A7"/>
    <w:rsid w:val="00E94B71"/>
    <w:rsid w:val="00E94F36"/>
    <w:rsid w:val="00E956A3"/>
    <w:rsid w:val="00E95759"/>
    <w:rsid w:val="00E95882"/>
    <w:rsid w:val="00E95B0B"/>
    <w:rsid w:val="00E95C16"/>
    <w:rsid w:val="00E96564"/>
    <w:rsid w:val="00E966BA"/>
    <w:rsid w:val="00E9681A"/>
    <w:rsid w:val="00E96B79"/>
    <w:rsid w:val="00E97200"/>
    <w:rsid w:val="00E976A5"/>
    <w:rsid w:val="00E97754"/>
    <w:rsid w:val="00E97807"/>
    <w:rsid w:val="00E97829"/>
    <w:rsid w:val="00E978AF"/>
    <w:rsid w:val="00EA04C0"/>
    <w:rsid w:val="00EA0709"/>
    <w:rsid w:val="00EA093F"/>
    <w:rsid w:val="00EA0D19"/>
    <w:rsid w:val="00EA134A"/>
    <w:rsid w:val="00EA22F1"/>
    <w:rsid w:val="00EA2715"/>
    <w:rsid w:val="00EA2804"/>
    <w:rsid w:val="00EA283D"/>
    <w:rsid w:val="00EA2880"/>
    <w:rsid w:val="00EA3356"/>
    <w:rsid w:val="00EA400E"/>
    <w:rsid w:val="00EA4220"/>
    <w:rsid w:val="00EA4500"/>
    <w:rsid w:val="00EA47B1"/>
    <w:rsid w:val="00EA5096"/>
    <w:rsid w:val="00EA50B4"/>
    <w:rsid w:val="00EA53E5"/>
    <w:rsid w:val="00EA5433"/>
    <w:rsid w:val="00EA5658"/>
    <w:rsid w:val="00EA573B"/>
    <w:rsid w:val="00EA60E5"/>
    <w:rsid w:val="00EA636F"/>
    <w:rsid w:val="00EA65F9"/>
    <w:rsid w:val="00EA66C1"/>
    <w:rsid w:val="00EA6EDF"/>
    <w:rsid w:val="00EA708D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352"/>
    <w:rsid w:val="00EB1543"/>
    <w:rsid w:val="00EB1AD9"/>
    <w:rsid w:val="00EB1CED"/>
    <w:rsid w:val="00EB1D9C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B0B"/>
    <w:rsid w:val="00EB6D5B"/>
    <w:rsid w:val="00EB711E"/>
    <w:rsid w:val="00EB71C5"/>
    <w:rsid w:val="00EB71E3"/>
    <w:rsid w:val="00EB74FF"/>
    <w:rsid w:val="00EB78C4"/>
    <w:rsid w:val="00EB7ADF"/>
    <w:rsid w:val="00EB7B99"/>
    <w:rsid w:val="00EB7BF0"/>
    <w:rsid w:val="00EC0069"/>
    <w:rsid w:val="00EC04DE"/>
    <w:rsid w:val="00EC0AD5"/>
    <w:rsid w:val="00EC0C58"/>
    <w:rsid w:val="00EC0DFC"/>
    <w:rsid w:val="00EC0F1A"/>
    <w:rsid w:val="00EC0FC0"/>
    <w:rsid w:val="00EC1248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DF0"/>
    <w:rsid w:val="00EC3FA9"/>
    <w:rsid w:val="00EC420A"/>
    <w:rsid w:val="00EC49CA"/>
    <w:rsid w:val="00EC4B4B"/>
    <w:rsid w:val="00EC4C17"/>
    <w:rsid w:val="00EC5831"/>
    <w:rsid w:val="00EC595E"/>
    <w:rsid w:val="00EC5CC0"/>
    <w:rsid w:val="00EC5D80"/>
    <w:rsid w:val="00EC5E93"/>
    <w:rsid w:val="00EC64A2"/>
    <w:rsid w:val="00EC7854"/>
    <w:rsid w:val="00ED0093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5AC"/>
    <w:rsid w:val="00ED2769"/>
    <w:rsid w:val="00ED27AF"/>
    <w:rsid w:val="00ED287F"/>
    <w:rsid w:val="00ED2CB4"/>
    <w:rsid w:val="00ED2E84"/>
    <w:rsid w:val="00ED357C"/>
    <w:rsid w:val="00ED3677"/>
    <w:rsid w:val="00ED4473"/>
    <w:rsid w:val="00ED4598"/>
    <w:rsid w:val="00ED4B0D"/>
    <w:rsid w:val="00ED59E2"/>
    <w:rsid w:val="00ED5ADD"/>
    <w:rsid w:val="00ED5E5C"/>
    <w:rsid w:val="00ED5ECE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1F6"/>
    <w:rsid w:val="00EE02AB"/>
    <w:rsid w:val="00EE04D6"/>
    <w:rsid w:val="00EE09D7"/>
    <w:rsid w:val="00EE0FF6"/>
    <w:rsid w:val="00EE10F3"/>
    <w:rsid w:val="00EE1547"/>
    <w:rsid w:val="00EE187C"/>
    <w:rsid w:val="00EE19FF"/>
    <w:rsid w:val="00EE1AD7"/>
    <w:rsid w:val="00EE2194"/>
    <w:rsid w:val="00EE2884"/>
    <w:rsid w:val="00EE29ED"/>
    <w:rsid w:val="00EE2ACB"/>
    <w:rsid w:val="00EE2B27"/>
    <w:rsid w:val="00EE2BAA"/>
    <w:rsid w:val="00EE2DA5"/>
    <w:rsid w:val="00EE2E16"/>
    <w:rsid w:val="00EE3081"/>
    <w:rsid w:val="00EE315D"/>
    <w:rsid w:val="00EE326C"/>
    <w:rsid w:val="00EE332F"/>
    <w:rsid w:val="00EE3C25"/>
    <w:rsid w:val="00EE3CBE"/>
    <w:rsid w:val="00EE4001"/>
    <w:rsid w:val="00EE4992"/>
    <w:rsid w:val="00EE4FE1"/>
    <w:rsid w:val="00EE538E"/>
    <w:rsid w:val="00EE56EA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1BCE"/>
    <w:rsid w:val="00EF2C55"/>
    <w:rsid w:val="00EF376C"/>
    <w:rsid w:val="00EF3C89"/>
    <w:rsid w:val="00EF3D0C"/>
    <w:rsid w:val="00EF3E6B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937"/>
    <w:rsid w:val="00EF6B1A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3AA3"/>
    <w:rsid w:val="00F03C70"/>
    <w:rsid w:val="00F0484B"/>
    <w:rsid w:val="00F048CB"/>
    <w:rsid w:val="00F04955"/>
    <w:rsid w:val="00F04BC6"/>
    <w:rsid w:val="00F0501F"/>
    <w:rsid w:val="00F054FE"/>
    <w:rsid w:val="00F05812"/>
    <w:rsid w:val="00F05974"/>
    <w:rsid w:val="00F05BC1"/>
    <w:rsid w:val="00F064EC"/>
    <w:rsid w:val="00F0691C"/>
    <w:rsid w:val="00F06D16"/>
    <w:rsid w:val="00F07639"/>
    <w:rsid w:val="00F07A8D"/>
    <w:rsid w:val="00F07D40"/>
    <w:rsid w:val="00F07E55"/>
    <w:rsid w:val="00F07ED4"/>
    <w:rsid w:val="00F10652"/>
    <w:rsid w:val="00F10BC1"/>
    <w:rsid w:val="00F10F23"/>
    <w:rsid w:val="00F10F89"/>
    <w:rsid w:val="00F11594"/>
    <w:rsid w:val="00F117D7"/>
    <w:rsid w:val="00F11C42"/>
    <w:rsid w:val="00F11CDB"/>
    <w:rsid w:val="00F11F39"/>
    <w:rsid w:val="00F1282C"/>
    <w:rsid w:val="00F12BD7"/>
    <w:rsid w:val="00F1301D"/>
    <w:rsid w:val="00F13038"/>
    <w:rsid w:val="00F13452"/>
    <w:rsid w:val="00F134A8"/>
    <w:rsid w:val="00F137E2"/>
    <w:rsid w:val="00F13A5A"/>
    <w:rsid w:val="00F13E8C"/>
    <w:rsid w:val="00F142A2"/>
    <w:rsid w:val="00F143B7"/>
    <w:rsid w:val="00F14728"/>
    <w:rsid w:val="00F1476C"/>
    <w:rsid w:val="00F14A24"/>
    <w:rsid w:val="00F14D86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51B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79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8D7"/>
    <w:rsid w:val="00F36BDE"/>
    <w:rsid w:val="00F36F52"/>
    <w:rsid w:val="00F36F95"/>
    <w:rsid w:val="00F373E2"/>
    <w:rsid w:val="00F374DF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3F63"/>
    <w:rsid w:val="00F4438D"/>
    <w:rsid w:val="00F44E98"/>
    <w:rsid w:val="00F44FED"/>
    <w:rsid w:val="00F45087"/>
    <w:rsid w:val="00F4531E"/>
    <w:rsid w:val="00F45467"/>
    <w:rsid w:val="00F4594E"/>
    <w:rsid w:val="00F459A0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47BC3"/>
    <w:rsid w:val="00F50242"/>
    <w:rsid w:val="00F503AE"/>
    <w:rsid w:val="00F505A1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6C0"/>
    <w:rsid w:val="00F52A01"/>
    <w:rsid w:val="00F52F05"/>
    <w:rsid w:val="00F53334"/>
    <w:rsid w:val="00F5333A"/>
    <w:rsid w:val="00F53366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F13"/>
    <w:rsid w:val="00F614F2"/>
    <w:rsid w:val="00F61B31"/>
    <w:rsid w:val="00F61EC0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D3"/>
    <w:rsid w:val="00F64C01"/>
    <w:rsid w:val="00F6531B"/>
    <w:rsid w:val="00F65821"/>
    <w:rsid w:val="00F65D7C"/>
    <w:rsid w:val="00F666A9"/>
    <w:rsid w:val="00F66BD6"/>
    <w:rsid w:val="00F66DDC"/>
    <w:rsid w:val="00F66F8F"/>
    <w:rsid w:val="00F67131"/>
    <w:rsid w:val="00F67164"/>
    <w:rsid w:val="00F672F4"/>
    <w:rsid w:val="00F67627"/>
    <w:rsid w:val="00F71732"/>
    <w:rsid w:val="00F71891"/>
    <w:rsid w:val="00F7265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484"/>
    <w:rsid w:val="00F83567"/>
    <w:rsid w:val="00F83671"/>
    <w:rsid w:val="00F838FD"/>
    <w:rsid w:val="00F83B7A"/>
    <w:rsid w:val="00F83D60"/>
    <w:rsid w:val="00F83D93"/>
    <w:rsid w:val="00F842A4"/>
    <w:rsid w:val="00F8470B"/>
    <w:rsid w:val="00F84E77"/>
    <w:rsid w:val="00F84EE0"/>
    <w:rsid w:val="00F84FBB"/>
    <w:rsid w:val="00F850E2"/>
    <w:rsid w:val="00F858AD"/>
    <w:rsid w:val="00F859FD"/>
    <w:rsid w:val="00F85ACE"/>
    <w:rsid w:val="00F85BD5"/>
    <w:rsid w:val="00F85C2E"/>
    <w:rsid w:val="00F85EC4"/>
    <w:rsid w:val="00F861E0"/>
    <w:rsid w:val="00F867D2"/>
    <w:rsid w:val="00F86ABD"/>
    <w:rsid w:val="00F86E7E"/>
    <w:rsid w:val="00F86F79"/>
    <w:rsid w:val="00F870E8"/>
    <w:rsid w:val="00F87CF9"/>
    <w:rsid w:val="00F9002B"/>
    <w:rsid w:val="00F90078"/>
    <w:rsid w:val="00F90137"/>
    <w:rsid w:val="00F909A3"/>
    <w:rsid w:val="00F90A28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7973"/>
    <w:rsid w:val="00F9799E"/>
    <w:rsid w:val="00F97CFF"/>
    <w:rsid w:val="00FA015E"/>
    <w:rsid w:val="00FA01DE"/>
    <w:rsid w:val="00FA03FC"/>
    <w:rsid w:val="00FA0B22"/>
    <w:rsid w:val="00FA0C44"/>
    <w:rsid w:val="00FA1AC1"/>
    <w:rsid w:val="00FA20D5"/>
    <w:rsid w:val="00FA218E"/>
    <w:rsid w:val="00FA23AF"/>
    <w:rsid w:val="00FA3356"/>
    <w:rsid w:val="00FA36CF"/>
    <w:rsid w:val="00FA3858"/>
    <w:rsid w:val="00FA4100"/>
    <w:rsid w:val="00FA4107"/>
    <w:rsid w:val="00FA46BB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E2"/>
    <w:rsid w:val="00FB00ED"/>
    <w:rsid w:val="00FB017E"/>
    <w:rsid w:val="00FB01FD"/>
    <w:rsid w:val="00FB12A5"/>
    <w:rsid w:val="00FB12C4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44A0"/>
    <w:rsid w:val="00FB457C"/>
    <w:rsid w:val="00FB4651"/>
    <w:rsid w:val="00FB4AB6"/>
    <w:rsid w:val="00FB5202"/>
    <w:rsid w:val="00FB67BE"/>
    <w:rsid w:val="00FB6B60"/>
    <w:rsid w:val="00FB6C3A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28A"/>
    <w:rsid w:val="00FC2724"/>
    <w:rsid w:val="00FC275A"/>
    <w:rsid w:val="00FC2B22"/>
    <w:rsid w:val="00FC314B"/>
    <w:rsid w:val="00FC39ED"/>
    <w:rsid w:val="00FC3AF2"/>
    <w:rsid w:val="00FC42EB"/>
    <w:rsid w:val="00FC46B2"/>
    <w:rsid w:val="00FC48D8"/>
    <w:rsid w:val="00FC4967"/>
    <w:rsid w:val="00FC4E26"/>
    <w:rsid w:val="00FC536E"/>
    <w:rsid w:val="00FC5386"/>
    <w:rsid w:val="00FC54BE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87"/>
    <w:rsid w:val="00FC7526"/>
    <w:rsid w:val="00FC7B42"/>
    <w:rsid w:val="00FC7DE1"/>
    <w:rsid w:val="00FD01D9"/>
    <w:rsid w:val="00FD0813"/>
    <w:rsid w:val="00FD15CB"/>
    <w:rsid w:val="00FD2719"/>
    <w:rsid w:val="00FD29DA"/>
    <w:rsid w:val="00FD2ED6"/>
    <w:rsid w:val="00FD32BA"/>
    <w:rsid w:val="00FD3C36"/>
    <w:rsid w:val="00FD4B58"/>
    <w:rsid w:val="00FD5721"/>
    <w:rsid w:val="00FD57CA"/>
    <w:rsid w:val="00FD584A"/>
    <w:rsid w:val="00FD5F8C"/>
    <w:rsid w:val="00FD6243"/>
    <w:rsid w:val="00FD673D"/>
    <w:rsid w:val="00FD67E3"/>
    <w:rsid w:val="00FD69FD"/>
    <w:rsid w:val="00FD6D13"/>
    <w:rsid w:val="00FD6F67"/>
    <w:rsid w:val="00FD7172"/>
    <w:rsid w:val="00FD743A"/>
    <w:rsid w:val="00FD747E"/>
    <w:rsid w:val="00FD767E"/>
    <w:rsid w:val="00FD7B73"/>
    <w:rsid w:val="00FE0452"/>
    <w:rsid w:val="00FE064E"/>
    <w:rsid w:val="00FE101E"/>
    <w:rsid w:val="00FE126D"/>
    <w:rsid w:val="00FE17C9"/>
    <w:rsid w:val="00FE1B8B"/>
    <w:rsid w:val="00FE26D1"/>
    <w:rsid w:val="00FE2A27"/>
    <w:rsid w:val="00FE3076"/>
    <w:rsid w:val="00FE35FF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F13"/>
    <w:rsid w:val="00FE5F6D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03B"/>
    <w:rsid w:val="00FF119D"/>
    <w:rsid w:val="00FF130E"/>
    <w:rsid w:val="00FF15EC"/>
    <w:rsid w:val="00FF1620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735CA492"/>
  <w15:chartTrackingRefBased/>
  <w15:docId w15:val="{1A29F0A5-08C4-4F07-8578-C177B818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7F40C-60E4-4717-AE94-BD9511A69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5</Pages>
  <Words>1319</Words>
  <Characters>7523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QC-111e3</cp:lastModifiedBy>
  <cp:revision>2</cp:revision>
  <cp:lastPrinted>2016-09-19T16:11:00Z</cp:lastPrinted>
  <dcterms:created xsi:type="dcterms:W3CDTF">2020-10-22T15:52:00Z</dcterms:created>
  <dcterms:modified xsi:type="dcterms:W3CDTF">2020-10-22T15:52:00Z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